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</w:t>
      </w:r>
      <w:r w:rsidR="00A91E94">
        <w:rPr>
          <w:sz w:val="19"/>
          <w:szCs w:val="19"/>
        </w:rPr>
        <w:t>5</w:t>
      </w:r>
      <w:r w:rsidR="001A1351" w:rsidRPr="003B78C6">
        <w:rPr>
          <w:sz w:val="19"/>
          <w:szCs w:val="19"/>
        </w:rPr>
        <w:t>.0</w:t>
      </w:r>
      <w:r w:rsidR="00A91E94">
        <w:rPr>
          <w:sz w:val="19"/>
          <w:szCs w:val="19"/>
        </w:rPr>
        <w:t>9</w:t>
      </w:r>
      <w:r w:rsidR="001A1351" w:rsidRPr="003B78C6">
        <w:rPr>
          <w:sz w:val="19"/>
          <w:szCs w:val="19"/>
        </w:rPr>
        <w:t>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286D1D">
        <w:rPr>
          <w:sz w:val="19"/>
          <w:szCs w:val="19"/>
        </w:rPr>
        <w:t>вне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</w:t>
      </w:r>
      <w:r w:rsidR="00286D1D">
        <w:rPr>
          <w:sz w:val="19"/>
          <w:szCs w:val="19"/>
        </w:rPr>
        <w:t>5</w:t>
      </w:r>
      <w:r w:rsidR="003B78C6" w:rsidRPr="003B78C6">
        <w:rPr>
          <w:sz w:val="19"/>
          <w:szCs w:val="19"/>
        </w:rPr>
        <w:t>.0</w:t>
      </w:r>
      <w:r w:rsidR="00286D1D">
        <w:rPr>
          <w:sz w:val="19"/>
          <w:szCs w:val="19"/>
        </w:rPr>
        <w:t>9</w:t>
      </w:r>
      <w:r w:rsidR="003B78C6" w:rsidRPr="003B78C6">
        <w:rPr>
          <w:sz w:val="19"/>
          <w:szCs w:val="19"/>
        </w:rPr>
        <w:t>.2021</w:t>
      </w:r>
      <w:bookmarkStart w:id="0" w:name="_GoBack"/>
      <w:bookmarkEnd w:id="0"/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>лена Ассоциации</w:t>
      </w:r>
      <w:r w:rsidR="00737F71">
        <w:rPr>
          <w:sz w:val="19"/>
          <w:szCs w:val="19"/>
        </w:rPr>
        <w:t xml:space="preserve"> </w:t>
      </w:r>
      <w:r w:rsidR="00737F71" w:rsidRPr="0033447F">
        <w:rPr>
          <w:b/>
          <w:sz w:val="19"/>
          <w:szCs w:val="19"/>
        </w:rPr>
        <w:t>Общество с ограниченной ответственностью «Научно-производственная фирма АвтоМост»</w:t>
      </w:r>
      <w:r w:rsidRPr="003B78C6">
        <w:rPr>
          <w:sz w:val="19"/>
          <w:szCs w:val="19"/>
        </w:rPr>
        <w:t xml:space="preserve">, ИНН </w:t>
      </w:r>
      <w:r w:rsidR="00737F71" w:rsidRPr="00737F71">
        <w:rPr>
          <w:sz w:val="19"/>
          <w:szCs w:val="19"/>
        </w:rPr>
        <w:t>2901101456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737F71">
        <w:rPr>
          <w:sz w:val="19"/>
          <w:szCs w:val="19"/>
        </w:rPr>
        <w:t>17</w:t>
      </w:r>
      <w:r w:rsidRPr="003B78C6">
        <w:rPr>
          <w:sz w:val="19"/>
          <w:szCs w:val="19"/>
        </w:rPr>
        <w:t>3, проводилась плановая проверка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</w:t>
      </w:r>
      <w:proofErr w:type="gramEnd"/>
      <w:r w:rsidR="00CB5F95" w:rsidRPr="003B78C6">
        <w:rPr>
          <w:sz w:val="19"/>
          <w:szCs w:val="19"/>
        </w:rPr>
        <w:t xml:space="preserve">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</w:t>
      </w:r>
      <w:r w:rsidR="00737F7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год, не представлены сведения, необходимые для его исчисления.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 xml:space="preserve">, Положением о мерах дисциплинарного воздействия Ассоциации, </w:t>
      </w:r>
      <w:r w:rsidR="0033447F">
        <w:rPr>
          <w:sz w:val="19"/>
          <w:szCs w:val="19"/>
        </w:rPr>
        <w:t xml:space="preserve">принимая во внимание применение к указанному члену Ассоциации меры дисциплинарного воздействия в виде вынесения предупреждения в 2021 году, </w:t>
      </w:r>
      <w:r w:rsidR="00E205F6" w:rsidRPr="003B78C6">
        <w:rPr>
          <w:sz w:val="19"/>
          <w:szCs w:val="19"/>
        </w:rPr>
        <w:t>Дисциплинарная комиссия Ассоциации</w:t>
      </w:r>
      <w:proofErr w:type="gramEnd"/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737F71" w:rsidRPr="0033447F">
        <w:rPr>
          <w:b/>
          <w:sz w:val="19"/>
          <w:szCs w:val="19"/>
        </w:rPr>
        <w:t>Общество с ограниченной ответственностью «Научно-производственная фирма АвтоМост»</w:t>
      </w:r>
      <w:r w:rsidRPr="003B78C6">
        <w:rPr>
          <w:sz w:val="19"/>
          <w:szCs w:val="19"/>
        </w:rPr>
        <w:t xml:space="preserve">, ИНН </w:t>
      </w:r>
      <w:r w:rsidR="00737F71" w:rsidRPr="00737F71">
        <w:rPr>
          <w:sz w:val="19"/>
          <w:szCs w:val="19"/>
        </w:rPr>
        <w:t>2901101456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737F71">
        <w:rPr>
          <w:sz w:val="19"/>
          <w:szCs w:val="19"/>
        </w:rPr>
        <w:t>17</w:t>
      </w:r>
      <w:r w:rsidRPr="003B78C6">
        <w:rPr>
          <w:sz w:val="19"/>
          <w:szCs w:val="19"/>
        </w:rPr>
        <w:t xml:space="preserve">3, меру дисциплинарного воздействия </w:t>
      </w:r>
      <w:r w:rsidR="0033447F" w:rsidRPr="0033447F">
        <w:rPr>
          <w:sz w:val="19"/>
          <w:szCs w:val="19"/>
        </w:rPr>
        <w:t>в виде приостановления права выполнять инженерные изыскания сроком на один месяц, а также в виде вынесения предписания.</w:t>
      </w:r>
    </w:p>
    <w:p w:rsidR="004658D4" w:rsidRPr="003B78C6" w:rsidRDefault="00CB5F95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Указанному члену Ассоциации предписывается в течение одного месяца со дня вынесения решения</w:t>
      </w:r>
      <w:r w:rsidR="004658D4" w:rsidRPr="003B78C6">
        <w:rPr>
          <w:sz w:val="19"/>
          <w:szCs w:val="19"/>
        </w:rPr>
        <w:t>:</w:t>
      </w:r>
    </w:p>
    <w:p w:rsidR="0033447F" w:rsidRPr="0033447F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Члену Ассоциации, в отношении которого вынесено настоящее решение, предписывается в течение одного месяца со дня вынесения решения:</w:t>
      </w:r>
    </w:p>
    <w:p w:rsidR="0033447F" w:rsidRPr="0033447F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1. Представить документы, подтверждающие соответствие требованиям Ассоциации, а именно документы, подтверждающие: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proofErr w:type="gramStart"/>
      <w:r w:rsidRPr="0033447F">
        <w:rPr>
          <w:sz w:val="19"/>
          <w:szCs w:val="19"/>
        </w:rPr>
        <w:t>наличие 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</w:t>
      </w:r>
      <w:proofErr w:type="gramEnd"/>
      <w:r w:rsidRPr="0033447F">
        <w:rPr>
          <w:sz w:val="19"/>
          <w:szCs w:val="19"/>
        </w:rPr>
        <w:t xml:space="preserve"> специалистов в области инженерных изысканий и архитектурно-строительного проектирования;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 xml:space="preserve">наличие не менее 3 специалистов технических, и (или) </w:t>
      </w:r>
      <w:proofErr w:type="spellStart"/>
      <w:r w:rsidRPr="0033447F">
        <w:rPr>
          <w:sz w:val="19"/>
          <w:szCs w:val="19"/>
        </w:rPr>
        <w:t>энергомеханических</w:t>
      </w:r>
      <w:proofErr w:type="spellEnd"/>
      <w:r w:rsidRPr="0033447F">
        <w:rPr>
          <w:sz w:val="19"/>
          <w:szCs w:val="19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proofErr w:type="gramStart"/>
      <w:r w:rsidRPr="0033447F">
        <w:rPr>
          <w:sz w:val="19"/>
          <w:szCs w:val="19"/>
        </w:rPr>
        <w:lastRenderedPageBreak/>
        <w:t xml:space="preserve">наличие принадлежащих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</w:t>
      </w:r>
      <w:proofErr w:type="gramEnd"/>
    </w:p>
    <w:p w:rsidR="0033447F" w:rsidRPr="0033447F" w:rsidRDefault="0033447F" w:rsidP="0033447F">
      <w:pPr>
        <w:pStyle w:val="ac"/>
        <w:numPr>
          <w:ilvl w:val="0"/>
          <w:numId w:val="10"/>
        </w:numPr>
        <w:tabs>
          <w:tab w:val="left" w:pos="426"/>
        </w:tabs>
        <w:spacing w:line="288" w:lineRule="auto"/>
        <w:ind w:left="0" w:firstLine="0"/>
        <w:jc w:val="both"/>
        <w:rPr>
          <w:sz w:val="19"/>
          <w:szCs w:val="19"/>
        </w:rPr>
      </w:pPr>
      <w:r w:rsidRPr="0033447F">
        <w:rPr>
          <w:sz w:val="19"/>
          <w:szCs w:val="19"/>
        </w:rPr>
        <w:t>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4658D4" w:rsidRPr="003B78C6" w:rsidRDefault="0033447F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3447F">
        <w:rPr>
          <w:sz w:val="19"/>
          <w:szCs w:val="19"/>
        </w:rPr>
        <w:t xml:space="preserve">2. </w:t>
      </w:r>
      <w:proofErr w:type="gramStart"/>
      <w:r w:rsidRPr="0033447F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регулировании, соблюдении стандартов на процессы выполнения работ по инженерным изысканиям.</w:t>
      </w:r>
      <w:r w:rsidR="004658D4" w:rsidRPr="003B78C6">
        <w:rPr>
          <w:sz w:val="19"/>
          <w:szCs w:val="19"/>
        </w:rPr>
        <w:t>2.</w:t>
      </w:r>
      <w:proofErr w:type="gramEnd"/>
      <w:r w:rsidR="004658D4" w:rsidRPr="003B78C6">
        <w:rPr>
          <w:sz w:val="19"/>
          <w:szCs w:val="19"/>
        </w:rPr>
        <w:t xml:space="preserve"> </w:t>
      </w:r>
      <w:proofErr w:type="gramStart"/>
      <w:r w:rsidR="004658D4"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="004658D4" w:rsidRPr="003B78C6">
        <w:rPr>
          <w:sz w:val="19"/>
          <w:szCs w:val="19"/>
        </w:rPr>
        <w:t>.</w:t>
      </w:r>
      <w:proofErr w:type="gramEnd"/>
    </w:p>
    <w:p w:rsidR="004658D4" w:rsidRDefault="004658D4" w:rsidP="0033447F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3. Внести членский взнос за </w:t>
      </w:r>
      <w:r w:rsidR="00737F7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6782"/>
    <w:multiLevelType w:val="hybridMultilevel"/>
    <w:tmpl w:val="7E3075A6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6D1D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3447F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37F7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1E94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6426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6</cp:revision>
  <cp:lastPrinted>2021-08-25T12:32:00Z</cp:lastPrinted>
  <dcterms:created xsi:type="dcterms:W3CDTF">2021-08-24T12:21:00Z</dcterms:created>
  <dcterms:modified xsi:type="dcterms:W3CDTF">2022-01-31T10:46:00Z</dcterms:modified>
</cp:coreProperties>
</file>