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E21F6D">
        <w:rPr>
          <w:rFonts w:ascii="Times New Roman" w:hAnsi="Times New Roman"/>
          <w:caps/>
          <w:color w:val="000000"/>
          <w:sz w:val="18"/>
          <w:szCs w:val="20"/>
        </w:rPr>
        <w:t>315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E21F6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27.07.2021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E21F6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27.07.2021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6F67E0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6F67E0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6F67E0" w:rsidRPr="007C2BEB">
        <w:rPr>
          <w:bCs/>
          <w:color w:val="000000"/>
          <w:sz w:val="18"/>
          <w:szCs w:val="20"/>
        </w:rPr>
        <w:t>Алексей Александрович</w:t>
      </w:r>
      <w:r w:rsidR="006F67E0" w:rsidRPr="007C2BEB">
        <w:rPr>
          <w:color w:val="000000"/>
          <w:sz w:val="18"/>
          <w:szCs w:val="20"/>
        </w:rPr>
        <w:t xml:space="preserve"> </w:t>
      </w:r>
      <w:proofErr w:type="spellStart"/>
      <w:r w:rsidR="006F67E0" w:rsidRPr="007C2BEB">
        <w:rPr>
          <w:bCs/>
          <w:color w:val="000000"/>
          <w:sz w:val="18"/>
          <w:szCs w:val="20"/>
        </w:rPr>
        <w:t>Пелых</w:t>
      </w:r>
      <w:proofErr w:type="spellEnd"/>
      <w:r w:rsidR="006F67E0" w:rsidRPr="007C2BE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6F67E0" w:rsidRPr="007C2BEB">
        <w:rPr>
          <w:bCs/>
          <w:color w:val="000000"/>
          <w:sz w:val="18"/>
          <w:szCs w:val="20"/>
        </w:rPr>
        <w:t>Алексей Александрович</w:t>
      </w:r>
      <w:r w:rsidR="006F67E0" w:rsidRPr="007C2BEB">
        <w:rPr>
          <w:color w:val="000000"/>
          <w:sz w:val="18"/>
          <w:szCs w:val="20"/>
        </w:rPr>
        <w:t xml:space="preserve"> </w:t>
      </w:r>
      <w:proofErr w:type="spellStart"/>
      <w:r w:rsidR="006F67E0"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E21F6D" w:rsidP="00E21F6D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Научно-производственный центр «Технология», Адрес: 628605, РФ, Ханты-Мансийский автономный округ - Югр</w:t>
      </w:r>
      <w:r w:rsidR="005A2229">
        <w:rPr>
          <w:bCs/>
          <w:color w:val="000000"/>
          <w:sz w:val="18"/>
        </w:rPr>
        <w:t>а</w:t>
      </w:r>
      <w:r>
        <w:rPr>
          <w:bCs/>
          <w:color w:val="000000"/>
          <w:sz w:val="18"/>
        </w:rPr>
        <w:t xml:space="preserve">, г. Нижневартовск, ул. Дружбы Народов, дом 6, </w:t>
      </w:r>
      <w:proofErr w:type="spellStart"/>
      <w:r>
        <w:rPr>
          <w:bCs/>
          <w:color w:val="000000"/>
          <w:sz w:val="18"/>
        </w:rPr>
        <w:t>помещ</w:t>
      </w:r>
      <w:proofErr w:type="spellEnd"/>
      <w:r>
        <w:rPr>
          <w:bCs/>
          <w:color w:val="000000"/>
          <w:sz w:val="18"/>
        </w:rPr>
        <w:t>. 1001, ИНН (8603115623) - при условии уплаты взноса в компенсационный фонд возмещения вреда (1 уровень ответственности по обязательствам);</w:t>
      </w:r>
    </w:p>
    <w:p w:rsidR="00E21F6D" w:rsidRPr="00E21F6D" w:rsidRDefault="00E21F6D" w:rsidP="00E21F6D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6F67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А</w:t>
            </w:r>
            <w:r w:rsidR="00AE7AF1" w:rsidRPr="007C2BEB">
              <w:rPr>
                <w:color w:val="000000"/>
                <w:sz w:val="18"/>
                <w:szCs w:val="20"/>
              </w:rPr>
              <w:t>.</w:t>
            </w:r>
            <w:r>
              <w:rPr>
                <w:color w:val="000000"/>
                <w:sz w:val="18"/>
                <w:szCs w:val="20"/>
              </w:rPr>
              <w:t>А</w:t>
            </w:r>
            <w:r w:rsidR="00AE7AF1" w:rsidRPr="007C2BEB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Pr="007C2BEB">
              <w:rPr>
                <w:bCs/>
                <w:color w:val="000000"/>
                <w:sz w:val="18"/>
                <w:szCs w:val="20"/>
              </w:rPr>
              <w:t>Пелых</w:t>
            </w:r>
            <w:proofErr w:type="spellEnd"/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2229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1F6D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F220-2CF3-4B3E-9A6A-7A114B02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2021-07-27T11:22:00Z</cp:lastPrinted>
  <dcterms:created xsi:type="dcterms:W3CDTF">2021-07-27T09:56:00Z</dcterms:created>
  <dcterms:modified xsi:type="dcterms:W3CDTF">2021-07-27T11:22:00Z</dcterms:modified>
</cp:coreProperties>
</file>