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17638C">
        <w:rPr>
          <w:rFonts w:ascii="Times New Roman" w:hAnsi="Times New Roman"/>
          <w:caps/>
          <w:color w:val="000000"/>
          <w:sz w:val="24"/>
          <w:szCs w:val="24"/>
        </w:rPr>
        <w:t>50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4E64CD" w:rsidP="0017638C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17638C">
              <w:t>7</w:t>
            </w:r>
            <w:r>
              <w:t xml:space="preserve"> декабря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4E64CD" w:rsidP="0017638C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17638C">
              <w:t>7</w:t>
            </w:r>
            <w:r>
              <w:t xml:space="preserve"> декабря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17638C" w:rsidRPr="00DA35D2" w:rsidRDefault="0017638C" w:rsidP="0017638C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17638C" w:rsidRPr="00DA35D2" w:rsidRDefault="0017638C" w:rsidP="0017638C">
      <w:pPr>
        <w:spacing w:line="276" w:lineRule="auto"/>
        <w:jc w:val="center"/>
        <w:rPr>
          <w:color w:val="000000"/>
        </w:rPr>
      </w:pPr>
    </w:p>
    <w:p w:rsidR="0017638C" w:rsidRDefault="0017638C" w:rsidP="0017638C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>
        <w:t>сационный фонд возмещения вреда и компенсационный фонд обеспечения договорных обязательств</w:t>
      </w:r>
    </w:p>
    <w:p w:rsidR="0017638C" w:rsidRDefault="0017638C" w:rsidP="0017638C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7638C" w:rsidRPr="00DA35D2" w:rsidRDefault="0017638C" w:rsidP="0017638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>
        <w:t>д возмещения вреда и компенсационный фонд обеспечения договорных обязательств</w:t>
      </w:r>
      <w:r w:rsidRPr="00DA35D2">
        <w:t>»</w:t>
      </w:r>
    </w:p>
    <w:p w:rsidR="0017638C" w:rsidRDefault="0017638C" w:rsidP="0017638C">
      <w:pPr>
        <w:tabs>
          <w:tab w:val="left" w:pos="426"/>
        </w:tabs>
        <w:spacing w:line="276" w:lineRule="auto"/>
        <w:jc w:val="both"/>
        <w:rPr>
          <w:b/>
        </w:rPr>
      </w:pPr>
    </w:p>
    <w:p w:rsidR="0017638C" w:rsidRDefault="0017638C" w:rsidP="0017638C">
      <w:pPr>
        <w:tabs>
          <w:tab w:val="left" w:pos="426"/>
        </w:tabs>
        <w:spacing w:line="276" w:lineRule="auto"/>
        <w:jc w:val="both"/>
        <w:rPr>
          <w:b/>
        </w:rPr>
      </w:pPr>
    </w:p>
    <w:p w:rsidR="0017638C" w:rsidRDefault="0017638C" w:rsidP="0017638C">
      <w:pPr>
        <w:tabs>
          <w:tab w:val="left" w:pos="426"/>
        </w:tabs>
        <w:spacing w:line="276" w:lineRule="auto"/>
        <w:jc w:val="both"/>
        <w:rPr>
          <w:b/>
        </w:rPr>
      </w:pPr>
    </w:p>
    <w:p w:rsidR="0017638C" w:rsidRPr="00DA35D2" w:rsidRDefault="0017638C" w:rsidP="0017638C">
      <w:pPr>
        <w:tabs>
          <w:tab w:val="left" w:pos="426"/>
        </w:tabs>
        <w:spacing w:line="276" w:lineRule="auto"/>
        <w:jc w:val="both"/>
        <w:rPr>
          <w:b/>
        </w:rPr>
      </w:pPr>
    </w:p>
    <w:p w:rsidR="0017638C" w:rsidRPr="00DA35D2" w:rsidRDefault="0017638C" w:rsidP="0017638C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17638C" w:rsidRPr="00DA35D2" w:rsidRDefault="0017638C" w:rsidP="0017638C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17638C" w:rsidRPr="00DA35D2" w:rsidRDefault="0017638C" w:rsidP="0017638C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</w:t>
      </w:r>
      <w:proofErr w:type="gramStart"/>
      <w:r w:rsidRPr="00DA35D2">
        <w:rPr>
          <w:bCs/>
          <w:color w:val="000000"/>
        </w:rPr>
        <w:t>соответствии</w:t>
      </w:r>
      <w:proofErr w:type="gramEnd"/>
      <w:r w:rsidRPr="00DA35D2">
        <w:rPr>
          <w:bCs/>
          <w:color w:val="000000"/>
        </w:rPr>
        <w:t xml:space="preserve">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>
        <w:t>ационный фонд возмещения вреда и компенсационный фонд обеспечения договорных обязательств</w:t>
      </w:r>
      <w:r w:rsidRPr="00DA35D2">
        <w:t>:</w:t>
      </w:r>
    </w:p>
    <w:p w:rsidR="0017638C" w:rsidRDefault="0017638C" w:rsidP="0017638C">
      <w:pPr>
        <w:spacing w:line="276" w:lineRule="auto"/>
        <w:ind w:firstLine="567"/>
        <w:jc w:val="both"/>
      </w:pPr>
    </w:p>
    <w:p w:rsidR="0017638C" w:rsidRPr="0017638C" w:rsidRDefault="0017638C" w:rsidP="0017638C">
      <w:pPr>
        <w:spacing w:line="276" w:lineRule="auto"/>
        <w:jc w:val="both"/>
        <w:rPr>
          <w:bCs/>
          <w:color w:val="000000"/>
        </w:rPr>
      </w:pPr>
      <w:r w:rsidRPr="0017638C">
        <w:rPr>
          <w:bCs/>
          <w:color w:val="000000"/>
        </w:rPr>
        <w:t>- Общество с ограниченной ответственностью «ЭРРОУ КЭПИТАЛ», ИНН 7702430416,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1C7113" w:rsidRPr="0017638C" w:rsidRDefault="0017638C" w:rsidP="0017638C">
      <w:pPr>
        <w:spacing w:line="276" w:lineRule="auto"/>
        <w:jc w:val="both"/>
        <w:rPr>
          <w:bCs/>
          <w:color w:val="000000"/>
        </w:rPr>
      </w:pPr>
      <w:r w:rsidRPr="0017638C">
        <w:rPr>
          <w:bCs/>
          <w:color w:val="000000"/>
        </w:rPr>
        <w:t>- Общество с ограниченной ответственностью «Архитектурная мастерская «Городское планирование», ИНН 6678033036,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17638C" w:rsidRPr="00DA35D2" w:rsidRDefault="0017638C" w:rsidP="0017638C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5A07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47A-87B7-40C8-A34B-F63FBA89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36</cp:revision>
  <cp:lastPrinted>2018-12-27T06:39:00Z</cp:lastPrinted>
  <dcterms:created xsi:type="dcterms:W3CDTF">2018-05-31T13:19:00Z</dcterms:created>
  <dcterms:modified xsi:type="dcterms:W3CDTF">2018-12-27T07:40:00Z</dcterms:modified>
</cp:coreProperties>
</file>