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3B" w:rsidRPr="006A38E8" w:rsidRDefault="00A6333B" w:rsidP="00A635F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6A38E8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D10247" w:rsidRPr="006A38E8">
        <w:rPr>
          <w:rFonts w:ascii="Times New Roman" w:hAnsi="Times New Roman"/>
          <w:caps/>
          <w:color w:val="000000"/>
          <w:sz w:val="28"/>
          <w:szCs w:val="28"/>
        </w:rPr>
        <w:t>53</w:t>
      </w:r>
    </w:p>
    <w:p w:rsidR="00A6333B" w:rsidRPr="006A38E8" w:rsidRDefault="00A6333B" w:rsidP="00A635F2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A38E8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6A38E8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D10247" w:rsidRPr="006A38E8">
        <w:rPr>
          <w:b/>
          <w:color w:val="000000"/>
          <w:sz w:val="28"/>
          <w:szCs w:val="28"/>
        </w:rPr>
        <w:t>изыскателей для проектирования и строительства объектов топливно-энергетического комплекса «Нефтегазизыскания-Альянс»</w:t>
      </w:r>
    </w:p>
    <w:p w:rsidR="00D125B0" w:rsidRPr="00ED6A8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ED6A88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НП СРО «Нефтегаз</w:t>
      </w:r>
      <w:r w:rsidR="00D10247" w:rsidRPr="00ED6A88">
        <w:rPr>
          <w:color w:val="000000"/>
          <w:sz w:val="26"/>
          <w:szCs w:val="26"/>
        </w:rPr>
        <w:t>изыскания</w:t>
      </w:r>
      <w:r w:rsidRPr="00ED6A88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2F34A2" w:rsidRPr="00ED6A88" w:rsidRDefault="002F34A2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5528"/>
      </w:tblGrid>
      <w:tr w:rsidR="00DC5775" w:rsidRPr="00ED6A88" w:rsidTr="0051225E">
        <w:tc>
          <w:tcPr>
            <w:tcW w:w="4111" w:type="dxa"/>
            <w:vAlign w:val="center"/>
          </w:tcPr>
          <w:p w:rsidR="00DC5775" w:rsidRPr="00ED6A88" w:rsidRDefault="00DC5775" w:rsidP="001A786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b/>
                <w:sz w:val="26"/>
                <w:szCs w:val="26"/>
              </w:rPr>
              <w:t xml:space="preserve">Форма проведения </w:t>
            </w:r>
            <w:r w:rsidRPr="00ED6A88">
              <w:rPr>
                <w:b/>
                <w:color w:val="000000"/>
                <w:sz w:val="26"/>
                <w:szCs w:val="26"/>
              </w:rPr>
              <w:t>заседания</w:t>
            </w:r>
            <w:r w:rsidRPr="00ED6A88">
              <w:rPr>
                <w:b/>
                <w:sz w:val="26"/>
                <w:szCs w:val="26"/>
              </w:rPr>
              <w:t>:</w:t>
            </w:r>
            <w:r w:rsidRPr="00ED6A88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528" w:type="dxa"/>
            <w:vAlign w:val="center"/>
          </w:tcPr>
          <w:p w:rsidR="00DC5775" w:rsidRPr="00ED6A88" w:rsidRDefault="004F0375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proofErr w:type="gramStart"/>
            <w:r w:rsidRPr="00ED6A88">
              <w:rPr>
                <w:sz w:val="26"/>
                <w:szCs w:val="26"/>
              </w:rPr>
              <w:t>очная</w:t>
            </w:r>
            <w:proofErr w:type="gramEnd"/>
            <w:r w:rsidRPr="00ED6A88">
              <w:rPr>
                <w:sz w:val="26"/>
                <w:szCs w:val="26"/>
              </w:rPr>
              <w:t xml:space="preserve"> (совместно присутствие)</w:t>
            </w:r>
          </w:p>
        </w:tc>
      </w:tr>
      <w:tr w:rsidR="00FE3C06" w:rsidRPr="00ED6A88" w:rsidTr="0051225E">
        <w:tc>
          <w:tcPr>
            <w:tcW w:w="4111" w:type="dxa"/>
            <w:vAlign w:val="center"/>
          </w:tcPr>
          <w:p w:rsidR="00FE3C06" w:rsidRPr="00ED6A88" w:rsidRDefault="0051225E" w:rsidP="004F037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D6A8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ED6A88">
              <w:rPr>
                <w:rFonts w:eastAsia="Calibri"/>
                <w:b/>
                <w:sz w:val="26"/>
                <w:szCs w:val="26"/>
              </w:rPr>
              <w:t xml:space="preserve"> проведения заседания</w:t>
            </w:r>
          </w:p>
        </w:tc>
        <w:tc>
          <w:tcPr>
            <w:tcW w:w="5528" w:type="dxa"/>
            <w:vAlign w:val="center"/>
          </w:tcPr>
          <w:p w:rsidR="00FE3C06" w:rsidRPr="00ED6A88" w:rsidRDefault="004F0375" w:rsidP="0059389A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ED6A88">
              <w:rPr>
                <w:sz w:val="26"/>
                <w:szCs w:val="26"/>
              </w:rPr>
              <w:t>23 июля</w:t>
            </w:r>
            <w:r w:rsidR="001A7864" w:rsidRPr="00ED6A88">
              <w:rPr>
                <w:sz w:val="26"/>
                <w:szCs w:val="26"/>
              </w:rPr>
              <w:t xml:space="preserve"> 2015 года</w:t>
            </w:r>
          </w:p>
        </w:tc>
      </w:tr>
      <w:tr w:rsidR="00D34DE9" w:rsidRPr="00ED6A88" w:rsidTr="0051225E">
        <w:tc>
          <w:tcPr>
            <w:tcW w:w="4111" w:type="dxa"/>
            <w:vAlign w:val="center"/>
          </w:tcPr>
          <w:p w:rsidR="00D34DE9" w:rsidRPr="00ED6A88" w:rsidRDefault="004F0375" w:rsidP="00D34DE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ED6A88">
              <w:rPr>
                <w:rFonts w:eastAsia="Calibri"/>
                <w:b/>
                <w:bCs/>
                <w:sz w:val="26"/>
                <w:szCs w:val="26"/>
              </w:rPr>
              <w:t>Время начала заседания</w:t>
            </w:r>
          </w:p>
        </w:tc>
        <w:tc>
          <w:tcPr>
            <w:tcW w:w="5528" w:type="dxa"/>
            <w:vAlign w:val="center"/>
          </w:tcPr>
          <w:p w:rsidR="00D34DE9" w:rsidRPr="00ED6A88" w:rsidRDefault="004F0375" w:rsidP="0059389A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ED6A88">
              <w:rPr>
                <w:sz w:val="26"/>
                <w:szCs w:val="26"/>
              </w:rPr>
              <w:t>12.00</w:t>
            </w:r>
          </w:p>
        </w:tc>
      </w:tr>
      <w:tr w:rsidR="00130F0A" w:rsidRPr="00ED6A88" w:rsidTr="0051225E">
        <w:tc>
          <w:tcPr>
            <w:tcW w:w="4111" w:type="dxa"/>
            <w:vAlign w:val="center"/>
          </w:tcPr>
          <w:p w:rsidR="00130F0A" w:rsidRPr="00ED6A88" w:rsidRDefault="001A7864" w:rsidP="004F03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ED6A88">
              <w:rPr>
                <w:rFonts w:eastAsia="Calibri"/>
                <w:b/>
                <w:bCs/>
                <w:sz w:val="26"/>
                <w:szCs w:val="26"/>
              </w:rPr>
              <w:t xml:space="preserve">Место проведения </w:t>
            </w:r>
            <w:r w:rsidR="004F0375" w:rsidRPr="00ED6A88">
              <w:rPr>
                <w:rFonts w:eastAsia="Calibri"/>
                <w:b/>
                <w:bCs/>
                <w:sz w:val="26"/>
                <w:szCs w:val="26"/>
              </w:rPr>
              <w:t>заседания</w:t>
            </w:r>
          </w:p>
        </w:tc>
        <w:tc>
          <w:tcPr>
            <w:tcW w:w="5528" w:type="dxa"/>
            <w:vAlign w:val="center"/>
          </w:tcPr>
          <w:p w:rsidR="00130F0A" w:rsidRPr="00ED6A88" w:rsidRDefault="001A7864" w:rsidP="001A786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ED6A8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ED6A8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ED6A88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В </w:t>
      </w:r>
      <w:proofErr w:type="gramStart"/>
      <w:r w:rsidRPr="00ED6A88">
        <w:rPr>
          <w:color w:val="000000"/>
          <w:sz w:val="26"/>
          <w:szCs w:val="26"/>
        </w:rPr>
        <w:t>заседании</w:t>
      </w:r>
      <w:proofErr w:type="gramEnd"/>
      <w:r w:rsidRPr="00ED6A88">
        <w:rPr>
          <w:color w:val="000000"/>
          <w:sz w:val="26"/>
          <w:szCs w:val="26"/>
        </w:rPr>
        <w:t xml:space="preserve"> Совета Партнерства приняли участие</w:t>
      </w:r>
      <w:r w:rsidR="0051225E" w:rsidRPr="00ED6A88">
        <w:rPr>
          <w:color w:val="000000"/>
          <w:sz w:val="26"/>
          <w:szCs w:val="26"/>
        </w:rPr>
        <w:t xml:space="preserve"> </w:t>
      </w:r>
      <w:r w:rsidR="0059389A" w:rsidRPr="00ED6A88">
        <w:rPr>
          <w:color w:val="000000"/>
          <w:sz w:val="26"/>
          <w:szCs w:val="26"/>
        </w:rPr>
        <w:t>6</w:t>
      </w:r>
      <w:r w:rsidR="0051225E" w:rsidRPr="00ED6A88">
        <w:rPr>
          <w:color w:val="000000"/>
          <w:sz w:val="26"/>
          <w:szCs w:val="26"/>
        </w:rPr>
        <w:t xml:space="preserve"> из 7 членов Совета Партнерства</w:t>
      </w:r>
      <w:r w:rsidR="00DC5775" w:rsidRPr="00ED6A88">
        <w:rPr>
          <w:color w:val="000000"/>
          <w:sz w:val="26"/>
          <w:szCs w:val="26"/>
        </w:rPr>
        <w:t>:</w:t>
      </w:r>
    </w:p>
    <w:p w:rsidR="00DC5775" w:rsidRPr="00ED6A88" w:rsidRDefault="00DC57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DC5775" w:rsidRPr="00ED6A88" w:rsidRDefault="00D1024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D6A88">
        <w:rPr>
          <w:bCs/>
          <w:color w:val="000000"/>
          <w:sz w:val="26"/>
          <w:szCs w:val="26"/>
        </w:rPr>
        <w:t>Савенков Сергей Васильевич</w:t>
      </w:r>
      <w:r w:rsidR="00DC5775" w:rsidRPr="00ED6A88">
        <w:rPr>
          <w:bCs/>
          <w:color w:val="000000"/>
          <w:sz w:val="26"/>
          <w:szCs w:val="26"/>
        </w:rPr>
        <w:t>;</w:t>
      </w:r>
    </w:p>
    <w:p w:rsidR="00D10247" w:rsidRPr="00ED6A88" w:rsidRDefault="00D1024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D6A88">
        <w:rPr>
          <w:bCs/>
          <w:color w:val="000000"/>
          <w:sz w:val="26"/>
          <w:szCs w:val="26"/>
        </w:rPr>
        <w:t>Азаров Сергей Анатольевич;</w:t>
      </w:r>
    </w:p>
    <w:p w:rsidR="00D10247" w:rsidRPr="00ED6A88" w:rsidRDefault="00D1024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D6A88">
        <w:rPr>
          <w:bCs/>
          <w:color w:val="000000"/>
          <w:sz w:val="26"/>
          <w:szCs w:val="26"/>
        </w:rPr>
        <w:t>Ильясов Радик Рифович;</w:t>
      </w:r>
    </w:p>
    <w:p w:rsidR="00D10247" w:rsidRPr="00ED6A88" w:rsidRDefault="00D1024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D6A88">
        <w:rPr>
          <w:bCs/>
          <w:color w:val="000000"/>
          <w:sz w:val="26"/>
          <w:szCs w:val="26"/>
        </w:rPr>
        <w:t>Лецев Константин Александрович;</w:t>
      </w:r>
    </w:p>
    <w:p w:rsidR="0059389A" w:rsidRPr="00ED6A88" w:rsidRDefault="00D10247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D6A88">
        <w:rPr>
          <w:bCs/>
          <w:color w:val="000000"/>
          <w:sz w:val="26"/>
          <w:szCs w:val="26"/>
        </w:rPr>
        <w:t>Морозов Артем Иванович</w:t>
      </w:r>
      <w:r w:rsidR="0059389A" w:rsidRPr="00ED6A88">
        <w:rPr>
          <w:bCs/>
          <w:color w:val="000000"/>
          <w:sz w:val="26"/>
          <w:szCs w:val="26"/>
        </w:rPr>
        <w:t>.</w:t>
      </w:r>
    </w:p>
    <w:p w:rsidR="00DC5775" w:rsidRPr="00ED6A8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C5775" w:rsidRPr="00ED6A8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На заседании председательствует Председатель Совета Партнерства </w:t>
      </w:r>
      <w:r w:rsidR="00D10247" w:rsidRPr="00ED6A88">
        <w:rPr>
          <w:color w:val="000000"/>
          <w:sz w:val="26"/>
          <w:szCs w:val="26"/>
        </w:rPr>
        <w:t>Сергей Васильевич Савенков</w:t>
      </w:r>
      <w:r w:rsidRPr="00ED6A88">
        <w:rPr>
          <w:color w:val="000000"/>
          <w:sz w:val="26"/>
          <w:szCs w:val="26"/>
        </w:rPr>
        <w:t>.</w:t>
      </w:r>
    </w:p>
    <w:p w:rsidR="00DC5775" w:rsidRPr="00ED6A8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ED6A88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Подсчет голосов проводится председательствующим на заседании Совета Партнерства и секретарем заседания Совета Партнерства.</w:t>
      </w:r>
    </w:p>
    <w:p w:rsidR="00FE3C06" w:rsidRPr="00ED6A88" w:rsidRDefault="00FE3C06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Протокол подписывает Председатель Совета Партнерства </w:t>
      </w:r>
      <w:r w:rsidR="00D10247" w:rsidRPr="00ED6A88">
        <w:rPr>
          <w:color w:val="000000"/>
          <w:sz w:val="26"/>
          <w:szCs w:val="26"/>
        </w:rPr>
        <w:t>Сергей Васильевич Савенков</w:t>
      </w:r>
      <w:r w:rsidR="00A551B1" w:rsidRPr="00ED6A88">
        <w:rPr>
          <w:color w:val="000000"/>
          <w:sz w:val="26"/>
          <w:szCs w:val="26"/>
        </w:rPr>
        <w:t xml:space="preserve"> и секретарь заседания Андрей Александрович Ходус</w:t>
      </w:r>
      <w:r w:rsidRPr="00ED6A88">
        <w:rPr>
          <w:color w:val="000000"/>
          <w:sz w:val="26"/>
          <w:szCs w:val="26"/>
        </w:rPr>
        <w:t>.</w:t>
      </w:r>
    </w:p>
    <w:p w:rsidR="00764513" w:rsidRPr="00ED6A88" w:rsidRDefault="00764513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1977B2" w:rsidRPr="00ED6A88" w:rsidRDefault="001977B2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Pr="00ED6A88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Pr="00ED6A88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Pr="00ED6A88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Pr="00ED6A88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ED6A88" w:rsidRPr="00ED6A88" w:rsidRDefault="00ED6A88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4F0375" w:rsidRPr="00ED6A88" w:rsidRDefault="004F0375" w:rsidP="00130F0A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A14EDA" w:rsidRPr="00ED6A88" w:rsidRDefault="00A14EDA" w:rsidP="00130F0A">
      <w:pPr>
        <w:spacing w:line="276" w:lineRule="auto"/>
        <w:jc w:val="center"/>
        <w:rPr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lastRenderedPageBreak/>
        <w:t>ПОВЕСТКА ДНЯ</w:t>
      </w:r>
      <w:r w:rsidRPr="00ED6A88">
        <w:rPr>
          <w:color w:val="000000"/>
          <w:sz w:val="26"/>
          <w:szCs w:val="26"/>
        </w:rPr>
        <w:t>:</w:t>
      </w:r>
    </w:p>
    <w:p w:rsidR="00DC5775" w:rsidRPr="00ED6A88" w:rsidRDefault="00DC5775" w:rsidP="00A635F2">
      <w:pPr>
        <w:spacing w:line="276" w:lineRule="auto"/>
        <w:ind w:firstLine="708"/>
        <w:jc w:val="center"/>
        <w:rPr>
          <w:color w:val="000000"/>
          <w:sz w:val="26"/>
          <w:szCs w:val="26"/>
        </w:rPr>
      </w:pPr>
    </w:p>
    <w:p w:rsidR="004F0375" w:rsidRPr="00ED6A88" w:rsidRDefault="008F3893" w:rsidP="00EF1DAE">
      <w:pPr>
        <w:spacing w:line="276" w:lineRule="auto"/>
        <w:jc w:val="both"/>
        <w:rPr>
          <w:sz w:val="26"/>
          <w:szCs w:val="26"/>
        </w:rPr>
      </w:pPr>
      <w:r w:rsidRPr="00ED6A88">
        <w:rPr>
          <w:sz w:val="26"/>
          <w:szCs w:val="26"/>
        </w:rPr>
        <w:t>1</w:t>
      </w:r>
      <w:r w:rsidR="00EF1DAE" w:rsidRPr="00ED6A88">
        <w:rPr>
          <w:sz w:val="26"/>
          <w:szCs w:val="26"/>
        </w:rPr>
        <w:t xml:space="preserve">. </w:t>
      </w:r>
      <w:r w:rsidR="004F0375" w:rsidRPr="00ED6A88">
        <w:rPr>
          <w:sz w:val="26"/>
          <w:szCs w:val="26"/>
        </w:rPr>
        <w:t>О созыве и проведении Общего собрания членов НП СРО «Нефтегаз</w:t>
      </w:r>
      <w:r w:rsidR="00D10247" w:rsidRPr="00ED6A88">
        <w:rPr>
          <w:sz w:val="26"/>
          <w:szCs w:val="26"/>
        </w:rPr>
        <w:t>изыскания</w:t>
      </w:r>
      <w:r w:rsidR="004F0375" w:rsidRPr="00ED6A88">
        <w:rPr>
          <w:sz w:val="26"/>
          <w:szCs w:val="26"/>
        </w:rPr>
        <w:t>-Альянс», об утверждении Повестки дня Общего собрания.</w:t>
      </w:r>
    </w:p>
    <w:p w:rsidR="008B6CFE" w:rsidRPr="00ED6A88" w:rsidRDefault="00ED6A88" w:rsidP="00EF1DAE">
      <w:pPr>
        <w:spacing w:line="276" w:lineRule="auto"/>
        <w:jc w:val="both"/>
        <w:rPr>
          <w:sz w:val="26"/>
          <w:szCs w:val="26"/>
        </w:rPr>
      </w:pPr>
      <w:r w:rsidRPr="00ED6A88">
        <w:rPr>
          <w:sz w:val="26"/>
          <w:szCs w:val="26"/>
        </w:rPr>
        <w:t>2</w:t>
      </w:r>
      <w:r w:rsidR="008B6CFE" w:rsidRPr="00ED6A88">
        <w:rPr>
          <w:sz w:val="26"/>
          <w:szCs w:val="26"/>
        </w:rPr>
        <w:t xml:space="preserve">. О внесении изменений </w:t>
      </w:r>
      <w:proofErr w:type="gramStart"/>
      <w:r w:rsidR="008B6CFE" w:rsidRPr="00ED6A88">
        <w:rPr>
          <w:sz w:val="26"/>
          <w:szCs w:val="26"/>
        </w:rPr>
        <w:t>свидетельство</w:t>
      </w:r>
      <w:proofErr w:type="gramEnd"/>
      <w:r w:rsidR="008B6CFE" w:rsidRPr="00ED6A88">
        <w:rPr>
          <w:sz w:val="26"/>
          <w:szCs w:val="26"/>
        </w:rPr>
        <w:t xml:space="preserve"> о допуске к работам, которые оказывают влияние на безопасность объе</w:t>
      </w:r>
      <w:r w:rsidR="00A03342" w:rsidRPr="00ED6A88">
        <w:rPr>
          <w:sz w:val="26"/>
          <w:szCs w:val="26"/>
        </w:rPr>
        <w:t>ктов капитального строительства;</w:t>
      </w:r>
    </w:p>
    <w:p w:rsidR="00A03342" w:rsidRPr="00ED6A88" w:rsidRDefault="00ED6A88" w:rsidP="00EF1DAE">
      <w:pPr>
        <w:spacing w:line="276" w:lineRule="auto"/>
        <w:jc w:val="both"/>
        <w:rPr>
          <w:sz w:val="26"/>
          <w:szCs w:val="26"/>
        </w:rPr>
      </w:pPr>
      <w:r w:rsidRPr="00ED6A88">
        <w:rPr>
          <w:sz w:val="26"/>
          <w:szCs w:val="26"/>
        </w:rPr>
        <w:t>3</w:t>
      </w:r>
      <w:r w:rsidR="00A03342" w:rsidRPr="00ED6A88">
        <w:rPr>
          <w:sz w:val="26"/>
          <w:szCs w:val="26"/>
        </w:rPr>
        <w:t>. 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764513" w:rsidRPr="00ED6A88" w:rsidRDefault="00764513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4F0375" w:rsidRPr="00ED6A88" w:rsidRDefault="004F0375" w:rsidP="004F037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По вопросу 1 </w:t>
      </w:r>
      <w:r w:rsidRPr="00ED6A88">
        <w:rPr>
          <w:color w:val="000000"/>
          <w:sz w:val="26"/>
          <w:szCs w:val="26"/>
        </w:rPr>
        <w:t>Повестки дня «</w:t>
      </w:r>
      <w:r w:rsidRPr="00ED6A88">
        <w:rPr>
          <w:sz w:val="26"/>
          <w:szCs w:val="26"/>
        </w:rPr>
        <w:t>О созыве и проведении Общего собрания членов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sz w:val="26"/>
          <w:szCs w:val="26"/>
        </w:rPr>
        <w:t>», об утверждении Повестки дня Общего собрания</w:t>
      </w:r>
      <w:r w:rsidRPr="00ED6A88">
        <w:rPr>
          <w:color w:val="000000"/>
          <w:sz w:val="26"/>
          <w:szCs w:val="26"/>
        </w:rPr>
        <w:t>»</w:t>
      </w:r>
    </w:p>
    <w:p w:rsidR="004F0375" w:rsidRPr="00ED6A88" w:rsidRDefault="004F0375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4F0375" w:rsidRPr="00ED6A88" w:rsidRDefault="004F0375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СЛУШАЛИ</w:t>
      </w:r>
    </w:p>
    <w:p w:rsidR="004F0375" w:rsidRPr="00ED6A88" w:rsidRDefault="004F0375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4F0375" w:rsidRPr="00ED6A88" w:rsidRDefault="004F0375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Председателя Совета Партнерства </w:t>
      </w:r>
      <w:r w:rsidR="00D10247" w:rsidRPr="00ED6A88">
        <w:rPr>
          <w:color w:val="000000"/>
          <w:sz w:val="26"/>
          <w:szCs w:val="26"/>
        </w:rPr>
        <w:t>С.В. Савенкова</w:t>
      </w:r>
      <w:r w:rsidRPr="00ED6A88">
        <w:rPr>
          <w:color w:val="000000"/>
          <w:sz w:val="26"/>
          <w:szCs w:val="26"/>
        </w:rPr>
        <w:t xml:space="preserve">, выступившего с предложением о созыве внеочередного Общего собрания членов Партнерства в связи с поступившими от членов Партнерства предложениями касательно состава Совета Партнерства. Председателем Совета Партнерства предложено принять решение о проведении Общего собрания членов Партнерства </w:t>
      </w:r>
      <w:r w:rsidR="00C36636" w:rsidRPr="00ED6A88">
        <w:rPr>
          <w:color w:val="000000"/>
          <w:sz w:val="26"/>
          <w:szCs w:val="26"/>
        </w:rPr>
        <w:t>25</w:t>
      </w:r>
      <w:r w:rsidRPr="00ED6A88">
        <w:rPr>
          <w:color w:val="000000"/>
          <w:sz w:val="26"/>
          <w:szCs w:val="26"/>
        </w:rPr>
        <w:t xml:space="preserve"> августа 2015 года в 12.00 по адресу Партнерства. В Повестку дня Общего собрания членов Партнерства предложено внести вопросы:</w:t>
      </w:r>
    </w:p>
    <w:p w:rsidR="004F0375" w:rsidRPr="00ED6A88" w:rsidRDefault="004F0375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4F0375" w:rsidRPr="00ED6A88" w:rsidRDefault="004F0375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1. О досрочном прекращении полномочий</w:t>
      </w:r>
      <w:r w:rsidR="00C06E8D" w:rsidRPr="00ED6A88">
        <w:rPr>
          <w:color w:val="000000"/>
          <w:sz w:val="26"/>
          <w:szCs w:val="26"/>
        </w:rPr>
        <w:t xml:space="preserve">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="00C06E8D" w:rsidRPr="00ED6A88">
        <w:rPr>
          <w:color w:val="000000"/>
          <w:sz w:val="26"/>
          <w:szCs w:val="26"/>
        </w:rPr>
        <w:t>» –</w:t>
      </w:r>
      <w:r w:rsidRPr="00ED6A88">
        <w:rPr>
          <w:color w:val="000000"/>
          <w:sz w:val="26"/>
          <w:szCs w:val="26"/>
        </w:rPr>
        <w:t xml:space="preserve"> </w:t>
      </w:r>
      <w:r w:rsidR="00C06E8D" w:rsidRPr="00ED6A88">
        <w:rPr>
          <w:color w:val="000000"/>
          <w:sz w:val="26"/>
          <w:szCs w:val="26"/>
        </w:rPr>
        <w:t>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="00C06E8D" w:rsidRPr="00ED6A88">
        <w:rPr>
          <w:color w:val="000000"/>
          <w:sz w:val="26"/>
          <w:szCs w:val="26"/>
        </w:rPr>
        <w:t>» и о досрочном прекращении полномочий руководителя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="00C06E8D" w:rsidRPr="00ED6A88">
        <w:rPr>
          <w:color w:val="000000"/>
          <w:sz w:val="26"/>
          <w:szCs w:val="26"/>
        </w:rPr>
        <w:t>» – Председателя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="00C06E8D" w:rsidRPr="00ED6A88">
        <w:rPr>
          <w:color w:val="000000"/>
          <w:sz w:val="26"/>
          <w:szCs w:val="26"/>
        </w:rPr>
        <w:t>»;</w:t>
      </w:r>
    </w:p>
    <w:p w:rsidR="00C06E8D" w:rsidRPr="00ED6A88" w:rsidRDefault="00C06E8D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2. Об избрании членов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 xml:space="preserve">» и об </w:t>
      </w:r>
      <w:r w:rsidR="00174D5D" w:rsidRPr="00ED6A88">
        <w:rPr>
          <w:color w:val="000000"/>
          <w:sz w:val="26"/>
          <w:szCs w:val="26"/>
        </w:rPr>
        <w:t>избрании</w:t>
      </w:r>
      <w:r w:rsidRPr="00ED6A88">
        <w:rPr>
          <w:color w:val="000000"/>
          <w:sz w:val="26"/>
          <w:szCs w:val="26"/>
        </w:rPr>
        <w:t xml:space="preserve"> руководителя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Председателя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</w:t>
      </w:r>
    </w:p>
    <w:p w:rsidR="004F0375" w:rsidRPr="00ED6A88" w:rsidRDefault="004F0375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4D5D" w:rsidRPr="00ED6A88" w:rsidRDefault="00174D5D" w:rsidP="00174D5D">
      <w:pPr>
        <w:spacing w:line="276" w:lineRule="auto"/>
        <w:ind w:firstLine="708"/>
        <w:rPr>
          <w:b/>
          <w:bCs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РЕШИЛИ</w:t>
      </w:r>
    </w:p>
    <w:p w:rsidR="00174D5D" w:rsidRPr="00ED6A88" w:rsidRDefault="00174D5D" w:rsidP="00174D5D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D2D77" w:rsidRPr="00ED6A88" w:rsidRDefault="00174D5D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Провести внеочередное Общее собрание членов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 xml:space="preserve">» </w:t>
      </w:r>
      <w:r w:rsidR="00C36636" w:rsidRPr="00ED6A88">
        <w:rPr>
          <w:color w:val="000000"/>
          <w:sz w:val="26"/>
          <w:szCs w:val="26"/>
        </w:rPr>
        <w:t>25</w:t>
      </w:r>
      <w:r w:rsidRPr="00ED6A88">
        <w:rPr>
          <w:color w:val="000000"/>
          <w:sz w:val="26"/>
          <w:szCs w:val="26"/>
        </w:rPr>
        <w:t xml:space="preserve"> августа 2015 года в 12.00 по адресу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 xml:space="preserve">». </w:t>
      </w:r>
    </w:p>
    <w:p w:rsidR="00174D5D" w:rsidRPr="00ED6A88" w:rsidRDefault="00174D5D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Утвердить Повестку дня Общего собрания членов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»:</w:t>
      </w:r>
    </w:p>
    <w:p w:rsidR="00174D5D" w:rsidRPr="00ED6A88" w:rsidRDefault="00174D5D" w:rsidP="00174D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1. О досрочном прекращении полномочий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 xml:space="preserve">» и о досрочном прекращении полномочий руководителя постоянно действующего коллегиального органа управления НП СРО </w:t>
      </w:r>
      <w:r w:rsidRPr="00ED6A88">
        <w:rPr>
          <w:color w:val="000000"/>
          <w:sz w:val="26"/>
          <w:szCs w:val="26"/>
        </w:rPr>
        <w:lastRenderedPageBreak/>
        <w:t>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Председателя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»;</w:t>
      </w:r>
    </w:p>
    <w:p w:rsidR="00174D5D" w:rsidRPr="00ED6A88" w:rsidRDefault="00174D5D" w:rsidP="00174D5D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2. Об избрании членов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и об избрании руководителя постоянно действующего коллегиального органа управления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 – Председателя Совета НП СРО «</w:t>
      </w:r>
      <w:r w:rsidR="00D10247" w:rsidRPr="00ED6A88">
        <w:rPr>
          <w:sz w:val="26"/>
          <w:szCs w:val="26"/>
        </w:rPr>
        <w:t>Нефтегазизыскания-Альянс</w:t>
      </w:r>
      <w:r w:rsidRPr="00ED6A88">
        <w:rPr>
          <w:color w:val="000000"/>
          <w:sz w:val="26"/>
          <w:szCs w:val="26"/>
        </w:rPr>
        <w:t>»</w:t>
      </w:r>
    </w:p>
    <w:p w:rsidR="00174D5D" w:rsidRPr="00ED6A88" w:rsidRDefault="00174D5D" w:rsidP="0044743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174D5D" w:rsidRPr="00ED6A88" w:rsidRDefault="00174D5D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174D5D" w:rsidRPr="00ED6A88" w:rsidRDefault="00174D5D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174D5D" w:rsidRPr="00ED6A88" w:rsidRDefault="00174D5D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«ЗА» - </w:t>
      </w:r>
      <w:r w:rsidR="00611353">
        <w:rPr>
          <w:b/>
          <w:color w:val="000000"/>
          <w:sz w:val="26"/>
          <w:szCs w:val="26"/>
        </w:rPr>
        <w:t>5</w:t>
      </w:r>
      <w:r w:rsidRPr="00ED6A8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174D5D" w:rsidRPr="00ED6A88" w:rsidRDefault="00174D5D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Решение принято единогласно.</w:t>
      </w:r>
    </w:p>
    <w:p w:rsidR="00174D5D" w:rsidRPr="00ED6A88" w:rsidRDefault="00174D5D" w:rsidP="00447433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По вопросу </w:t>
      </w:r>
      <w:r w:rsidR="00ED6A88" w:rsidRPr="00ED6A88">
        <w:rPr>
          <w:b/>
          <w:color w:val="000000"/>
          <w:sz w:val="26"/>
          <w:szCs w:val="26"/>
        </w:rPr>
        <w:t>2</w:t>
      </w:r>
      <w:r w:rsidRPr="00ED6A88">
        <w:rPr>
          <w:b/>
          <w:color w:val="000000"/>
          <w:sz w:val="26"/>
          <w:szCs w:val="26"/>
        </w:rPr>
        <w:t xml:space="preserve"> </w:t>
      </w:r>
      <w:r w:rsidRPr="00ED6A88">
        <w:rPr>
          <w:color w:val="000000"/>
          <w:sz w:val="26"/>
          <w:szCs w:val="26"/>
        </w:rPr>
        <w:t>Повестки дня «</w:t>
      </w:r>
      <w:r w:rsidRPr="00ED6A88">
        <w:rPr>
          <w:sz w:val="26"/>
          <w:szCs w:val="26"/>
        </w:rPr>
        <w:t>О внесении изменений</w:t>
      </w:r>
      <w:r w:rsidR="00A5261E" w:rsidRPr="00ED6A88">
        <w:rPr>
          <w:sz w:val="26"/>
          <w:szCs w:val="26"/>
        </w:rPr>
        <w:t xml:space="preserve"> в</w:t>
      </w:r>
      <w:r w:rsidRPr="00ED6A88">
        <w:rPr>
          <w:sz w:val="26"/>
          <w:szCs w:val="26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Pr="00ED6A88">
        <w:rPr>
          <w:color w:val="000000"/>
          <w:sz w:val="26"/>
          <w:szCs w:val="26"/>
        </w:rPr>
        <w:t>».</w:t>
      </w:r>
    </w:p>
    <w:p w:rsidR="008B6CFE" w:rsidRPr="00ED6A88" w:rsidRDefault="008B6CFE" w:rsidP="008B6CFE">
      <w:pPr>
        <w:tabs>
          <w:tab w:val="left" w:pos="727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ab/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СЛУШАЛИ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Генерального директора Партнерства Голикова А.П., сообщившего о поступившем </w:t>
      </w:r>
      <w:proofErr w:type="gramStart"/>
      <w:r w:rsidRPr="00ED6A88">
        <w:rPr>
          <w:color w:val="000000"/>
          <w:sz w:val="26"/>
          <w:szCs w:val="26"/>
        </w:rPr>
        <w:t>заявлении</w:t>
      </w:r>
      <w:proofErr w:type="gramEnd"/>
      <w:r w:rsidRPr="00ED6A88">
        <w:rPr>
          <w:color w:val="000000"/>
          <w:sz w:val="26"/>
          <w:szCs w:val="26"/>
        </w:rPr>
        <w:t xml:space="preserve"> о внесении изменений свидетельство о допуске к работам, которые оказывают влияние на безопасность объектов капитального строительства</w:t>
      </w:r>
      <w:r w:rsidR="00F5618E" w:rsidRPr="00ED6A88">
        <w:rPr>
          <w:color w:val="000000"/>
          <w:sz w:val="26"/>
          <w:szCs w:val="26"/>
        </w:rPr>
        <w:t>. Заявление подано членом Партнерства Публичное акционерное общество «ОМСКНЕФТЕХИМПРОЕКТ» (ИНН 5501035050).</w:t>
      </w:r>
    </w:p>
    <w:p w:rsidR="00F5618E" w:rsidRPr="00ED6A88" w:rsidRDefault="00F5618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Генеральным директором предложено принять решение о внесении изменений в свидетельство о допуске согласно поступившему заявлению.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rPr>
          <w:b/>
          <w:bCs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РЕШИЛИ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>1. Внести изменения в свидетельств</w:t>
      </w:r>
      <w:r w:rsidR="00A5261E" w:rsidRPr="00ED6A88">
        <w:rPr>
          <w:color w:val="000000"/>
          <w:sz w:val="26"/>
          <w:szCs w:val="26"/>
        </w:rPr>
        <w:t>о</w:t>
      </w:r>
      <w:r w:rsidRPr="00ED6A88">
        <w:rPr>
          <w:color w:val="000000"/>
          <w:sz w:val="26"/>
          <w:szCs w:val="26"/>
        </w:rPr>
        <w:t xml:space="preserve"> о допуске к работам, которые оказывают влияние на безопасность объектов капитального </w:t>
      </w:r>
      <w:r w:rsidR="00F5618E" w:rsidRPr="00ED6A88">
        <w:rPr>
          <w:color w:val="000000"/>
          <w:sz w:val="26"/>
          <w:szCs w:val="26"/>
        </w:rPr>
        <w:t>строительства, согласно заявлению ПАО «ОМСКНЕФТЕХИМПРОЕКТ» (ИНН 5501035050)</w:t>
      </w:r>
      <w:r w:rsidRPr="00ED6A88">
        <w:rPr>
          <w:color w:val="000000"/>
          <w:sz w:val="26"/>
          <w:szCs w:val="26"/>
        </w:rPr>
        <w:t>: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2. Выдать </w:t>
      </w:r>
      <w:r w:rsidR="00F5618E" w:rsidRPr="00ED6A88">
        <w:rPr>
          <w:color w:val="000000"/>
          <w:sz w:val="26"/>
          <w:szCs w:val="26"/>
        </w:rPr>
        <w:t>заявителю свидетельство</w:t>
      </w:r>
      <w:r w:rsidRPr="00ED6A88">
        <w:rPr>
          <w:color w:val="000000"/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согласно Приложению 1 к настоящему протоколу.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«ЗА» - </w:t>
      </w:r>
      <w:r w:rsidR="00611353">
        <w:rPr>
          <w:b/>
          <w:color w:val="000000"/>
          <w:sz w:val="26"/>
          <w:szCs w:val="26"/>
        </w:rPr>
        <w:t>5</w:t>
      </w:r>
      <w:r w:rsidRPr="00ED6A8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8B6CFE" w:rsidRPr="00ED6A88" w:rsidRDefault="008B6CFE" w:rsidP="008B6CFE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Решение принято единогласно.</w:t>
      </w:r>
    </w:p>
    <w:p w:rsidR="008B6CFE" w:rsidRPr="00ED6A88" w:rsidRDefault="008B6CFE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A03342" w:rsidRPr="00ED6A88" w:rsidRDefault="00A03342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По вопросу </w:t>
      </w:r>
      <w:r w:rsidR="00ED6A88" w:rsidRPr="00ED6A88">
        <w:rPr>
          <w:b/>
          <w:color w:val="000000"/>
          <w:sz w:val="26"/>
          <w:szCs w:val="26"/>
        </w:rPr>
        <w:t>3</w:t>
      </w:r>
      <w:r w:rsidRPr="00ED6A88">
        <w:rPr>
          <w:b/>
          <w:color w:val="000000"/>
          <w:sz w:val="26"/>
          <w:szCs w:val="26"/>
        </w:rPr>
        <w:t xml:space="preserve"> </w:t>
      </w:r>
      <w:r w:rsidRPr="00ED6A88">
        <w:rPr>
          <w:color w:val="000000"/>
          <w:sz w:val="26"/>
          <w:szCs w:val="26"/>
        </w:rPr>
        <w:t>Повестки дня «</w:t>
      </w:r>
      <w:r w:rsidRPr="00ED6A88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Pr="00ED6A88">
        <w:rPr>
          <w:color w:val="000000"/>
          <w:sz w:val="26"/>
          <w:szCs w:val="26"/>
        </w:rPr>
        <w:t>».</w:t>
      </w:r>
    </w:p>
    <w:p w:rsidR="00A03342" w:rsidRPr="00ED6A88" w:rsidRDefault="00A03342" w:rsidP="00A03342">
      <w:pPr>
        <w:tabs>
          <w:tab w:val="left" w:pos="727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color w:val="000000"/>
          <w:sz w:val="26"/>
          <w:szCs w:val="26"/>
        </w:rPr>
        <w:tab/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СЛУШАЛИ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jc w:val="both"/>
        <w:rPr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Генерального директора Партнерства А.П. Голикова, сообщившего о поступлении от </w:t>
      </w:r>
      <w:r w:rsidRPr="00ED6A88">
        <w:rPr>
          <w:bCs/>
          <w:sz w:val="26"/>
          <w:szCs w:val="26"/>
        </w:rPr>
        <w:t>Закрытого акционерного общества «</w:t>
      </w:r>
      <w:proofErr w:type="spellStart"/>
      <w:r w:rsidRPr="00ED6A88">
        <w:rPr>
          <w:bCs/>
          <w:sz w:val="26"/>
          <w:szCs w:val="26"/>
        </w:rPr>
        <w:t>Стройтрансгаз</w:t>
      </w:r>
      <w:proofErr w:type="spellEnd"/>
      <w:r w:rsidRPr="00ED6A88">
        <w:rPr>
          <w:bCs/>
          <w:sz w:val="26"/>
          <w:szCs w:val="26"/>
        </w:rPr>
        <w:t xml:space="preserve">» (ИНН </w:t>
      </w:r>
      <w:r w:rsidRPr="00ED6A88">
        <w:rPr>
          <w:sz w:val="26"/>
          <w:szCs w:val="26"/>
        </w:rPr>
        <w:t>7714572888</w:t>
      </w:r>
      <w:r w:rsidRPr="00ED6A88">
        <w:rPr>
          <w:bCs/>
          <w:sz w:val="26"/>
          <w:szCs w:val="26"/>
        </w:rPr>
        <w:t>)</w:t>
      </w:r>
      <w:r w:rsidRPr="00ED6A88">
        <w:rPr>
          <w:color w:val="000000"/>
          <w:sz w:val="26"/>
          <w:szCs w:val="26"/>
        </w:rPr>
        <w:t xml:space="preserve"> заявления о приеме в члены Партнерства и о выдаче свидетельства о допуске к работам, которые оказывают влияния на безопасность объектов капитального строительства</w:t>
      </w:r>
      <w:r w:rsidRPr="00ED6A88">
        <w:rPr>
          <w:sz w:val="26"/>
          <w:szCs w:val="26"/>
        </w:rPr>
        <w:t xml:space="preserve">. 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sz w:val="26"/>
          <w:szCs w:val="26"/>
        </w:rPr>
      </w:pPr>
      <w:r w:rsidRPr="00ED6A88">
        <w:rPr>
          <w:sz w:val="26"/>
          <w:szCs w:val="26"/>
        </w:rPr>
        <w:t xml:space="preserve">В </w:t>
      </w:r>
      <w:proofErr w:type="gramStart"/>
      <w:r w:rsidRPr="00ED6A88">
        <w:rPr>
          <w:sz w:val="26"/>
          <w:szCs w:val="26"/>
        </w:rPr>
        <w:t>отношении</w:t>
      </w:r>
      <w:proofErr w:type="gramEnd"/>
      <w:r w:rsidRPr="00ED6A88">
        <w:rPr>
          <w:sz w:val="26"/>
          <w:szCs w:val="26"/>
        </w:rPr>
        <w:t xml:space="preserve"> заявителя в соответствии с ч. 4 ст. 55.6 Градостроительного кодекса Российской Федерации проведена проверка, в результате которой установлено отсутствие оснований для отказа в приеме, установленных ч. 5 ст. 55.6 Градостроительного кодекса Российской Федерации.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6A88">
        <w:rPr>
          <w:sz w:val="26"/>
          <w:szCs w:val="26"/>
        </w:rPr>
        <w:t xml:space="preserve">Генеральным директором предложено принять решение о приеме </w:t>
      </w:r>
      <w:r w:rsidRPr="00ED6A88">
        <w:rPr>
          <w:bCs/>
          <w:sz w:val="26"/>
          <w:szCs w:val="26"/>
        </w:rPr>
        <w:t>Закрытого акционерного общества «</w:t>
      </w:r>
      <w:proofErr w:type="spellStart"/>
      <w:r w:rsidRPr="00ED6A88">
        <w:rPr>
          <w:bCs/>
          <w:sz w:val="26"/>
          <w:szCs w:val="26"/>
        </w:rPr>
        <w:t>Стройтрансгаз</w:t>
      </w:r>
      <w:proofErr w:type="spellEnd"/>
      <w:r w:rsidRPr="00ED6A88">
        <w:rPr>
          <w:bCs/>
          <w:sz w:val="26"/>
          <w:szCs w:val="26"/>
        </w:rPr>
        <w:t>» в члены Партнерства.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rPr>
          <w:b/>
          <w:bCs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РЕШИЛИ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jc w:val="both"/>
        <w:rPr>
          <w:sz w:val="26"/>
          <w:szCs w:val="26"/>
        </w:rPr>
      </w:pPr>
      <w:r w:rsidRPr="00ED6A88">
        <w:rPr>
          <w:color w:val="000000"/>
          <w:sz w:val="26"/>
          <w:szCs w:val="26"/>
        </w:rPr>
        <w:t xml:space="preserve">1. </w:t>
      </w:r>
      <w:r w:rsidR="001116E6" w:rsidRPr="00ED6A88">
        <w:rPr>
          <w:color w:val="000000"/>
          <w:sz w:val="26"/>
          <w:szCs w:val="26"/>
        </w:rPr>
        <w:t xml:space="preserve">Принять в члены НП СРО «Нефтегазизыскания-Альянс» </w:t>
      </w:r>
      <w:r w:rsidR="001116E6" w:rsidRPr="00ED6A88">
        <w:rPr>
          <w:bCs/>
          <w:sz w:val="26"/>
          <w:szCs w:val="26"/>
        </w:rPr>
        <w:t>Закрытое акционерное общество «</w:t>
      </w:r>
      <w:proofErr w:type="spellStart"/>
      <w:r w:rsidR="001116E6" w:rsidRPr="00ED6A88">
        <w:rPr>
          <w:bCs/>
          <w:sz w:val="26"/>
          <w:szCs w:val="26"/>
        </w:rPr>
        <w:t>Стройтрансгаз</w:t>
      </w:r>
      <w:proofErr w:type="spellEnd"/>
      <w:r w:rsidR="001116E6" w:rsidRPr="00ED6A88">
        <w:rPr>
          <w:bCs/>
          <w:sz w:val="26"/>
          <w:szCs w:val="26"/>
        </w:rPr>
        <w:t xml:space="preserve">» (ИНН </w:t>
      </w:r>
      <w:r w:rsidR="001116E6" w:rsidRPr="00ED6A88">
        <w:rPr>
          <w:sz w:val="26"/>
          <w:szCs w:val="26"/>
        </w:rPr>
        <w:t>7714572888</w:t>
      </w:r>
      <w:r w:rsidR="001116E6" w:rsidRPr="00ED6A88">
        <w:rPr>
          <w:bCs/>
          <w:sz w:val="26"/>
          <w:szCs w:val="26"/>
        </w:rPr>
        <w:t>)</w:t>
      </w:r>
      <w:r w:rsidR="001116E6" w:rsidRPr="00ED6A88">
        <w:rPr>
          <w:sz w:val="26"/>
          <w:szCs w:val="26"/>
        </w:rPr>
        <w:t>;</w:t>
      </w:r>
    </w:p>
    <w:p w:rsidR="001116E6" w:rsidRPr="00ED6A88" w:rsidRDefault="001116E6" w:rsidP="00A03342">
      <w:pPr>
        <w:spacing w:line="276" w:lineRule="auto"/>
        <w:ind w:firstLine="708"/>
        <w:jc w:val="both"/>
        <w:rPr>
          <w:sz w:val="26"/>
          <w:szCs w:val="26"/>
        </w:rPr>
      </w:pPr>
      <w:r w:rsidRPr="00ED6A88">
        <w:rPr>
          <w:sz w:val="26"/>
          <w:szCs w:val="26"/>
        </w:rPr>
        <w:t>2. Выдать указанному юридическому лицу свидетельство о допуске к работам, которые оказывают влияние на безопасность объектов капитального строительства, на основании поданного заявления в соответствии с Приложением 1 к настоящему протоколу.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 xml:space="preserve">«ЗА» - </w:t>
      </w:r>
      <w:r w:rsidR="00611353">
        <w:rPr>
          <w:b/>
          <w:color w:val="000000"/>
          <w:sz w:val="26"/>
          <w:szCs w:val="26"/>
        </w:rPr>
        <w:t>5</w:t>
      </w:r>
      <w:r w:rsidRPr="00ED6A88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:rsidR="00A03342" w:rsidRPr="00ED6A88" w:rsidRDefault="00A03342" w:rsidP="00A03342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ED6A88">
        <w:rPr>
          <w:b/>
          <w:color w:val="000000"/>
          <w:sz w:val="26"/>
          <w:szCs w:val="26"/>
        </w:rPr>
        <w:t>Решение принято единогласно.</w:t>
      </w:r>
    </w:p>
    <w:p w:rsidR="00A03342" w:rsidRDefault="00A03342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ED6A88" w:rsidRDefault="00ED6A88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ED6A88" w:rsidRPr="00ED6A88" w:rsidRDefault="00ED6A88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9B189E" w:rsidRPr="00ED6A88" w:rsidRDefault="009B189E" w:rsidP="00A635F2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281"/>
        <w:gridCol w:w="1859"/>
        <w:gridCol w:w="4033"/>
      </w:tblGrid>
      <w:tr w:rsidR="00A6333B" w:rsidRPr="00ED6A88" w:rsidTr="006E57C3">
        <w:trPr>
          <w:trHeight w:val="997"/>
        </w:trPr>
        <w:tc>
          <w:tcPr>
            <w:tcW w:w="4281" w:type="dxa"/>
          </w:tcPr>
          <w:p w:rsidR="00A6333B" w:rsidRPr="00ED6A8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859" w:type="dxa"/>
          </w:tcPr>
          <w:p w:rsidR="00A6333B" w:rsidRPr="00ED6A88" w:rsidRDefault="00A6333B" w:rsidP="00A635F2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6333B" w:rsidRPr="00ED6A88" w:rsidRDefault="009569B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  <w:p w:rsidR="00393DA1" w:rsidRPr="00ED6A8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ED6A8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ED6A8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ED6A88" w:rsidTr="006E57C3">
        <w:trPr>
          <w:trHeight w:val="481"/>
        </w:trPr>
        <w:tc>
          <w:tcPr>
            <w:tcW w:w="4281" w:type="dxa"/>
          </w:tcPr>
          <w:p w:rsidR="00A6333B" w:rsidRPr="00ED6A8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1859" w:type="dxa"/>
          </w:tcPr>
          <w:p w:rsidR="00A6333B" w:rsidRPr="00ED6A8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33" w:type="dxa"/>
          </w:tcPr>
          <w:p w:rsidR="00A6333B" w:rsidRPr="00ED6A8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A5261E" w:rsidRPr="00ED6A88" w:rsidRDefault="00A5261E" w:rsidP="009569B0">
      <w:pPr>
        <w:rPr>
          <w:color w:val="000000"/>
          <w:sz w:val="26"/>
          <w:szCs w:val="26"/>
        </w:rPr>
      </w:pPr>
    </w:p>
    <w:p w:rsidR="00A5261E" w:rsidRPr="00ED6A88" w:rsidRDefault="00A5261E" w:rsidP="009569B0">
      <w:pPr>
        <w:rPr>
          <w:color w:val="000000"/>
          <w:sz w:val="26"/>
          <w:szCs w:val="26"/>
        </w:rPr>
        <w:sectPr w:rsidR="00A5261E" w:rsidRPr="00ED6A88" w:rsidSect="00ED6A88">
          <w:headerReference w:type="first" r:id="rId8"/>
          <w:pgSz w:w="11907" w:h="16840" w:code="9"/>
          <w:pgMar w:top="709" w:right="567" w:bottom="851" w:left="1276" w:header="284" w:footer="0" w:gutter="0"/>
          <w:cols w:space="708"/>
          <w:docGrid w:linePitch="360"/>
        </w:sectPr>
      </w:pPr>
    </w:p>
    <w:p w:rsidR="00A5261E" w:rsidRPr="00ED6A88" w:rsidRDefault="00A5261E" w:rsidP="00A5261E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t>Сведения о юридических лицах,</w:t>
      </w:r>
    </w:p>
    <w:p w:rsidR="00A5261E" w:rsidRPr="00ED6A88" w:rsidRDefault="00A5261E" w:rsidP="00A5261E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внесении изменений в выданные Партнерством свидетельства о допуске, о видах работ, свидетельство о допуске к которым выдается</w:t>
      </w:r>
    </w:p>
    <w:p w:rsidR="00A5261E" w:rsidRPr="00ED6A88" w:rsidRDefault="00A5261E" w:rsidP="00A5261E">
      <w:pPr>
        <w:spacing w:line="276" w:lineRule="auto"/>
        <w:jc w:val="center"/>
        <w:rPr>
          <w:bCs/>
          <w:sz w:val="26"/>
          <w:szCs w:val="26"/>
        </w:rPr>
      </w:pPr>
    </w:p>
    <w:p w:rsidR="00A5261E" w:rsidRPr="00ED6A88" w:rsidRDefault="00A5261E" w:rsidP="00A5261E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8079"/>
        <w:gridCol w:w="1134"/>
        <w:gridCol w:w="1418"/>
        <w:gridCol w:w="1276"/>
        <w:gridCol w:w="1276"/>
      </w:tblGrid>
      <w:tr w:rsidR="00A5261E" w:rsidRPr="00ED6A88" w:rsidTr="009A61CC">
        <w:tc>
          <w:tcPr>
            <w:tcW w:w="312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079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  <w:tc>
          <w:tcPr>
            <w:tcW w:w="1276" w:type="dxa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Существо внесенных изменений</w:t>
            </w:r>
          </w:p>
        </w:tc>
      </w:tr>
      <w:tr w:rsidR="00A5261E" w:rsidRPr="00ED6A88" w:rsidTr="009A61CC">
        <w:trPr>
          <w:trHeight w:val="161"/>
        </w:trPr>
        <w:tc>
          <w:tcPr>
            <w:tcW w:w="312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8079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  <w:tc>
          <w:tcPr>
            <w:tcW w:w="1276" w:type="dxa"/>
          </w:tcPr>
          <w:p w:rsidR="00A5261E" w:rsidRPr="00ED6A88" w:rsidRDefault="00A5261E" w:rsidP="009A6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7</w:t>
            </w:r>
          </w:p>
        </w:tc>
      </w:tr>
      <w:tr w:rsidR="00A5261E" w:rsidRPr="00ED6A88" w:rsidTr="009A61CC">
        <w:tc>
          <w:tcPr>
            <w:tcW w:w="312" w:type="dxa"/>
          </w:tcPr>
          <w:p w:rsidR="00A5261E" w:rsidRPr="00ED6A88" w:rsidRDefault="00A5261E" w:rsidP="009A61CC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A5261E" w:rsidRPr="00ED6A88" w:rsidRDefault="00A5261E" w:rsidP="009A61CC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Публичное акционерное общество «ОМСКНЕФТЕХИМПРОЕКТ»</w:t>
            </w:r>
          </w:p>
        </w:tc>
        <w:tc>
          <w:tcPr>
            <w:tcW w:w="8079" w:type="dxa"/>
          </w:tcPr>
          <w:p w:rsidR="00A33293" w:rsidRPr="00ED6A88" w:rsidRDefault="00A33293" w:rsidP="00A33293">
            <w:pPr>
              <w:rPr>
                <w:sz w:val="14"/>
                <w:szCs w:val="14"/>
              </w:rPr>
            </w:pPr>
            <w:r w:rsidRPr="00ED6A88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1.1. Создание опорных геодезических сетей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1.4. Трассирование линейных объектов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1.5. Инженерно-гидрографические работы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bCs/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2.1. Инженерно-геологическая съемка в масштабах 1:500 - 1:25000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ED6A88">
              <w:rPr>
                <w:rFonts w:eastAsia="Calibri"/>
                <w:sz w:val="14"/>
                <w:szCs w:val="14"/>
              </w:rPr>
              <w:t>ств гр</w:t>
            </w:r>
            <w:proofErr w:type="gramEnd"/>
            <w:r w:rsidRPr="00ED6A88">
              <w:rPr>
                <w:rFonts w:eastAsia="Calibri"/>
                <w:sz w:val="14"/>
                <w:szCs w:val="14"/>
              </w:rPr>
              <w:t>унтов и химических свойств проб подземных вод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2.4. Гидрогеологические исследования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2.5. Инженерно-геофизические исследования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2.6. Инженерно-геокриологические исследования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4. Работы в составе инженерно-экологических изысканий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4.1. Инженерно-экологическая съемка территории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 xml:space="preserve">4.2. Исследования химического загрязнения </w:t>
            </w:r>
            <w:proofErr w:type="spellStart"/>
            <w:r w:rsidRPr="00ED6A88">
              <w:rPr>
                <w:rFonts w:eastAsia="Calibri"/>
                <w:sz w:val="14"/>
                <w:szCs w:val="14"/>
              </w:rPr>
              <w:t>почвогрунтов</w:t>
            </w:r>
            <w:proofErr w:type="spellEnd"/>
            <w:r w:rsidRPr="00ED6A88">
              <w:rPr>
                <w:rFonts w:eastAsia="Calibri"/>
                <w:sz w:val="14"/>
                <w:szCs w:val="14"/>
              </w:rPr>
              <w:t>, поверхностных и подземных вод, атмосферного воздуха, источников загрязнения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 xml:space="preserve">4.3. Лабораторные химико-аналитические и </w:t>
            </w:r>
            <w:proofErr w:type="spellStart"/>
            <w:r w:rsidRPr="00ED6A88">
              <w:rPr>
                <w:rFonts w:eastAsia="Calibri"/>
                <w:sz w:val="14"/>
                <w:szCs w:val="14"/>
              </w:rPr>
              <w:t>газохимические</w:t>
            </w:r>
            <w:proofErr w:type="spellEnd"/>
            <w:r w:rsidRPr="00ED6A88">
              <w:rPr>
                <w:rFonts w:eastAsia="Calibri"/>
                <w:sz w:val="14"/>
                <w:szCs w:val="14"/>
              </w:rPr>
              <w:t xml:space="preserve"> исследования образцов и проб </w:t>
            </w:r>
            <w:proofErr w:type="spellStart"/>
            <w:r w:rsidRPr="00ED6A88">
              <w:rPr>
                <w:rFonts w:eastAsia="Calibri"/>
                <w:sz w:val="14"/>
                <w:szCs w:val="14"/>
              </w:rPr>
              <w:t>почвогрунтов</w:t>
            </w:r>
            <w:proofErr w:type="spellEnd"/>
            <w:r w:rsidRPr="00ED6A88">
              <w:rPr>
                <w:rFonts w:eastAsia="Calibri"/>
                <w:sz w:val="14"/>
                <w:szCs w:val="14"/>
              </w:rPr>
              <w:t xml:space="preserve"> и воды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4.4. Исследования и оценка физических воздействий и радиационной обстановки на территории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 Работы в составе инженерно-геотехнических изысканий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ED6A88">
              <w:rPr>
                <w:rFonts w:eastAsia="Calibri"/>
                <w:sz w:val="14"/>
                <w:szCs w:val="14"/>
              </w:rPr>
              <w:t>ств гр</w:t>
            </w:r>
            <w:proofErr w:type="gramEnd"/>
            <w:r w:rsidRPr="00ED6A88">
              <w:rPr>
                <w:rFonts w:eastAsia="Calibri"/>
                <w:sz w:val="14"/>
                <w:szCs w:val="14"/>
              </w:rPr>
              <w:t>унтов с определением характеристик для конкретных схем расчета оснований фундаментов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ED6A88">
              <w:rPr>
                <w:rFonts w:eastAsia="Calibri"/>
                <w:sz w:val="14"/>
                <w:szCs w:val="14"/>
              </w:rPr>
              <w:t>прессиометрические</w:t>
            </w:r>
            <w:proofErr w:type="spellEnd"/>
            <w:r w:rsidRPr="00ED6A88">
              <w:rPr>
                <w:rFonts w:eastAsia="Calibri"/>
                <w:sz w:val="14"/>
                <w:szCs w:val="14"/>
              </w:rPr>
              <w:t>, срезные). Испытания эталонных и натурных свай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5.6. Геотехнический контроль строительства зданий, сооружений и прилегающих территорий</w:t>
            </w:r>
          </w:p>
          <w:p w:rsidR="00A33293" w:rsidRPr="00ED6A88" w:rsidRDefault="00A33293" w:rsidP="00A3329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4"/>
                <w:szCs w:val="14"/>
              </w:rPr>
            </w:pPr>
            <w:r w:rsidRPr="00ED6A88">
              <w:rPr>
                <w:rFonts w:eastAsia="Calibri"/>
                <w:sz w:val="14"/>
                <w:szCs w:val="14"/>
              </w:rPr>
              <w:t>6. Обследование состояния грунтов основания зданий и сооружений</w:t>
            </w:r>
          </w:p>
          <w:p w:rsidR="00A5261E" w:rsidRPr="00ED6A88" w:rsidRDefault="00A5261E" w:rsidP="009A61C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A5261E" w:rsidRPr="00ED6A88" w:rsidRDefault="00A5261E" w:rsidP="009A61CC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5501035050</w:t>
            </w:r>
          </w:p>
        </w:tc>
        <w:tc>
          <w:tcPr>
            <w:tcW w:w="1418" w:type="dxa"/>
          </w:tcPr>
          <w:p w:rsidR="00A5261E" w:rsidRPr="00ED6A88" w:rsidRDefault="00A5261E" w:rsidP="009A61CC">
            <w:pPr>
              <w:jc w:val="both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1025500508593</w:t>
            </w:r>
          </w:p>
        </w:tc>
        <w:tc>
          <w:tcPr>
            <w:tcW w:w="1276" w:type="dxa"/>
          </w:tcPr>
          <w:p w:rsidR="00A5261E" w:rsidRPr="00ED6A88" w:rsidRDefault="00A5261E" w:rsidP="009A61CC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Российская Федерация, 644050, Омская область, город Омск, Бульвар Инженеров, д.1</w:t>
            </w:r>
          </w:p>
        </w:tc>
        <w:tc>
          <w:tcPr>
            <w:tcW w:w="1276" w:type="dxa"/>
          </w:tcPr>
          <w:p w:rsidR="003B6BEA" w:rsidRPr="00ED6A88" w:rsidRDefault="003B6BEA" w:rsidP="003B6B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Добавлена группа видов работ:</w:t>
            </w:r>
          </w:p>
          <w:p w:rsidR="003B6BEA" w:rsidRPr="00ED6A88" w:rsidRDefault="003B6BEA" w:rsidP="003B6BE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 </w:t>
            </w:r>
            <w:r w:rsidRPr="00ED6A88">
              <w:rPr>
                <w:rFonts w:eastAsia="Calibri"/>
                <w:sz w:val="20"/>
                <w:szCs w:val="20"/>
              </w:rPr>
              <w:t>5. Работы в составе инженерно-геотехнических изысканий</w:t>
            </w:r>
          </w:p>
          <w:p w:rsidR="003B6BEA" w:rsidRPr="00ED6A88" w:rsidRDefault="003B6BEA" w:rsidP="003B6BE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D6A88">
              <w:rPr>
                <w:rFonts w:eastAsia="Calibri"/>
                <w:sz w:val="20"/>
                <w:szCs w:val="20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A5261E" w:rsidRPr="00ED6A88" w:rsidRDefault="00A5261E" w:rsidP="009A61CC">
            <w:pPr>
              <w:rPr>
                <w:sz w:val="20"/>
                <w:szCs w:val="20"/>
              </w:rPr>
            </w:pPr>
          </w:p>
        </w:tc>
      </w:tr>
    </w:tbl>
    <w:p w:rsidR="00A5261E" w:rsidRPr="00ED6A88" w:rsidRDefault="00A5261E" w:rsidP="00A5261E">
      <w:pPr>
        <w:spacing w:line="276" w:lineRule="auto"/>
        <w:jc w:val="center"/>
        <w:rPr>
          <w:sz w:val="26"/>
          <w:szCs w:val="26"/>
        </w:rPr>
      </w:pPr>
    </w:p>
    <w:p w:rsidR="007D3D8A" w:rsidRPr="00ED6A88" w:rsidRDefault="007D3D8A" w:rsidP="00A5261E">
      <w:pPr>
        <w:spacing w:line="276" w:lineRule="auto"/>
        <w:jc w:val="center"/>
        <w:rPr>
          <w:sz w:val="26"/>
          <w:szCs w:val="26"/>
        </w:rPr>
      </w:pPr>
    </w:p>
    <w:p w:rsidR="007D3D8A" w:rsidRPr="00ED6A88" w:rsidRDefault="007D3D8A" w:rsidP="00A5261E">
      <w:pPr>
        <w:spacing w:line="276" w:lineRule="auto"/>
        <w:jc w:val="center"/>
        <w:rPr>
          <w:sz w:val="26"/>
          <w:szCs w:val="26"/>
        </w:rPr>
      </w:pPr>
    </w:p>
    <w:p w:rsidR="00A33293" w:rsidRPr="00ED6A88" w:rsidRDefault="00A33293" w:rsidP="00A33293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t>Сведения о юридических лицах,</w:t>
      </w:r>
    </w:p>
    <w:p w:rsidR="00A33293" w:rsidRPr="00ED6A88" w:rsidRDefault="00A33293" w:rsidP="00A33293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A33293" w:rsidRPr="00ED6A88" w:rsidRDefault="00A33293" w:rsidP="00A33293">
      <w:pPr>
        <w:spacing w:line="276" w:lineRule="auto"/>
        <w:jc w:val="center"/>
        <w:rPr>
          <w:bCs/>
          <w:sz w:val="20"/>
          <w:szCs w:val="20"/>
        </w:rPr>
      </w:pPr>
    </w:p>
    <w:p w:rsidR="00A33293" w:rsidRPr="00ED6A88" w:rsidRDefault="00A33293" w:rsidP="00A33293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15"/>
        <w:gridCol w:w="9355"/>
        <w:gridCol w:w="1134"/>
        <w:gridCol w:w="1418"/>
        <w:gridCol w:w="1276"/>
      </w:tblGrid>
      <w:tr w:rsidR="00A33293" w:rsidRPr="00ED6A88" w:rsidTr="00A33293">
        <w:tc>
          <w:tcPr>
            <w:tcW w:w="312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A33293" w:rsidRPr="00ED6A88" w:rsidTr="00A33293">
        <w:trPr>
          <w:trHeight w:val="161"/>
        </w:trPr>
        <w:tc>
          <w:tcPr>
            <w:tcW w:w="312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A33293" w:rsidRPr="00ED6A88" w:rsidRDefault="00A33293" w:rsidP="00A33293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</w:tr>
      <w:tr w:rsidR="00A33293" w:rsidRPr="00ED6A88" w:rsidTr="00A33293">
        <w:tc>
          <w:tcPr>
            <w:tcW w:w="312" w:type="dxa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A33293" w:rsidRPr="00ED6A88" w:rsidRDefault="00A33293" w:rsidP="00A33293">
            <w:pPr>
              <w:rPr>
                <w:sz w:val="20"/>
                <w:szCs w:val="20"/>
              </w:rPr>
            </w:pPr>
            <w:r w:rsidRPr="00ED6A88">
              <w:rPr>
                <w:bCs/>
                <w:sz w:val="20"/>
                <w:szCs w:val="20"/>
              </w:rPr>
              <w:t>Закрытое акционерное общество «</w:t>
            </w:r>
            <w:proofErr w:type="spellStart"/>
            <w:r w:rsidRPr="00ED6A88">
              <w:rPr>
                <w:bCs/>
                <w:sz w:val="20"/>
                <w:szCs w:val="20"/>
              </w:rPr>
              <w:t>Стройтрансгаз</w:t>
            </w:r>
            <w:proofErr w:type="spellEnd"/>
            <w:r w:rsidRPr="00ED6A8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355" w:type="dxa"/>
          </w:tcPr>
          <w:p w:rsidR="00A33293" w:rsidRPr="00ED6A88" w:rsidRDefault="00A33293" w:rsidP="00A33293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</w:t>
            </w:r>
          </w:p>
          <w:p w:rsidR="00A33293" w:rsidRPr="00ED6A88" w:rsidRDefault="00A33293" w:rsidP="00A33293">
            <w:pPr>
              <w:rPr>
                <w:sz w:val="20"/>
                <w:szCs w:val="20"/>
              </w:rPr>
            </w:pPr>
          </w:p>
          <w:p w:rsidR="00A33293" w:rsidRPr="00ED6A88" w:rsidRDefault="00A33293" w:rsidP="00A33293">
            <w:pPr>
              <w:rPr>
                <w:color w:val="000000"/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1.1. </w:t>
            </w:r>
            <w:r w:rsidRPr="00ED6A88">
              <w:rPr>
                <w:color w:val="000000"/>
                <w:sz w:val="20"/>
                <w:szCs w:val="20"/>
              </w:rPr>
              <w:t>Создание опорных геодезических сетей</w:t>
            </w:r>
          </w:p>
          <w:p w:rsidR="00A33293" w:rsidRPr="00ED6A88" w:rsidRDefault="00A33293" w:rsidP="00A33293">
            <w:pPr>
              <w:rPr>
                <w:color w:val="000000"/>
                <w:sz w:val="20"/>
                <w:szCs w:val="20"/>
              </w:rPr>
            </w:pPr>
            <w:r w:rsidRPr="00ED6A88">
              <w:rPr>
                <w:color w:val="000000"/>
                <w:sz w:val="20"/>
                <w:szCs w:val="20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A33293" w:rsidRPr="00ED6A88" w:rsidRDefault="00A33293" w:rsidP="00A33293">
            <w:pPr>
              <w:rPr>
                <w:color w:val="000000"/>
                <w:sz w:val="20"/>
                <w:szCs w:val="20"/>
              </w:rPr>
            </w:pPr>
            <w:r w:rsidRPr="00ED6A88">
              <w:rPr>
                <w:color w:val="000000"/>
                <w:sz w:val="20"/>
                <w:szCs w:val="20"/>
              </w:rPr>
              <w:t>1.3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A33293" w:rsidRPr="00ED6A88" w:rsidRDefault="00A33293" w:rsidP="00A33293">
            <w:pPr>
              <w:rPr>
                <w:color w:val="000000"/>
                <w:sz w:val="20"/>
                <w:szCs w:val="20"/>
              </w:rPr>
            </w:pPr>
            <w:r w:rsidRPr="00ED6A88">
              <w:rPr>
                <w:color w:val="000000"/>
                <w:sz w:val="20"/>
                <w:szCs w:val="20"/>
              </w:rPr>
              <w:t>1.4 Трассирование линейных объектов</w:t>
            </w:r>
          </w:p>
          <w:p w:rsidR="00A33293" w:rsidRPr="00ED6A88" w:rsidRDefault="00A33293" w:rsidP="00A33293">
            <w:pPr>
              <w:rPr>
                <w:color w:val="000000"/>
                <w:sz w:val="20"/>
                <w:szCs w:val="20"/>
              </w:rPr>
            </w:pPr>
            <w:r w:rsidRPr="00ED6A88">
              <w:rPr>
                <w:color w:val="000000"/>
                <w:sz w:val="20"/>
                <w:szCs w:val="20"/>
              </w:rPr>
              <w:t>1.5 Инженерно-гидрографические работы</w:t>
            </w:r>
          </w:p>
          <w:p w:rsidR="00A33293" w:rsidRPr="00ED6A88" w:rsidRDefault="00A33293" w:rsidP="00A33293">
            <w:pPr>
              <w:rPr>
                <w:sz w:val="20"/>
                <w:szCs w:val="20"/>
              </w:rPr>
            </w:pPr>
            <w:r w:rsidRPr="00ED6A88">
              <w:rPr>
                <w:color w:val="000000"/>
                <w:sz w:val="20"/>
                <w:szCs w:val="20"/>
              </w:rPr>
              <w:t>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1134" w:type="dxa"/>
          </w:tcPr>
          <w:p w:rsidR="00A33293" w:rsidRPr="00ED6A88" w:rsidRDefault="00A33293" w:rsidP="00A33293">
            <w:pPr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7714572888</w:t>
            </w:r>
          </w:p>
        </w:tc>
        <w:tc>
          <w:tcPr>
            <w:tcW w:w="1418" w:type="dxa"/>
          </w:tcPr>
          <w:p w:rsidR="00A33293" w:rsidRPr="00ED6A88" w:rsidRDefault="00A33293" w:rsidP="00A33293">
            <w:pPr>
              <w:jc w:val="both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1047796774046</w:t>
            </w:r>
          </w:p>
        </w:tc>
        <w:tc>
          <w:tcPr>
            <w:tcW w:w="1276" w:type="dxa"/>
          </w:tcPr>
          <w:p w:rsidR="00A33293" w:rsidRPr="00ED6A88" w:rsidRDefault="00A33293" w:rsidP="00A33293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125167, г. Москва, проспект Ленинградский, д. 39, стр. 80</w:t>
            </w:r>
          </w:p>
          <w:p w:rsidR="00A33293" w:rsidRPr="00ED6A88" w:rsidRDefault="00A33293" w:rsidP="00A33293">
            <w:pPr>
              <w:rPr>
                <w:sz w:val="20"/>
                <w:szCs w:val="20"/>
              </w:rPr>
            </w:pPr>
          </w:p>
        </w:tc>
      </w:tr>
    </w:tbl>
    <w:p w:rsidR="00A33293" w:rsidRPr="00ED6A88" w:rsidRDefault="00A33293" w:rsidP="009569B0">
      <w:pPr>
        <w:rPr>
          <w:color w:val="000000"/>
          <w:sz w:val="20"/>
          <w:szCs w:val="20"/>
        </w:rPr>
      </w:pPr>
    </w:p>
    <w:p w:rsidR="00A33293" w:rsidRDefault="00A33293" w:rsidP="009569B0">
      <w:pPr>
        <w:rPr>
          <w:color w:val="000000"/>
          <w:sz w:val="20"/>
          <w:szCs w:val="20"/>
        </w:rPr>
      </w:pPr>
    </w:p>
    <w:p w:rsidR="00ED6A88" w:rsidRPr="00ED6A88" w:rsidRDefault="00ED6A88" w:rsidP="009569B0">
      <w:pPr>
        <w:rPr>
          <w:color w:val="000000"/>
          <w:sz w:val="20"/>
          <w:szCs w:val="20"/>
        </w:rPr>
      </w:pPr>
    </w:p>
    <w:p w:rsidR="007D3D8A" w:rsidRPr="00ED6A88" w:rsidRDefault="007D3D8A" w:rsidP="009569B0">
      <w:pPr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8188"/>
        <w:gridCol w:w="1859"/>
        <w:gridCol w:w="4033"/>
      </w:tblGrid>
      <w:tr w:rsidR="00A33293" w:rsidRPr="00ED6A88" w:rsidTr="00A33293">
        <w:trPr>
          <w:trHeight w:val="997"/>
        </w:trPr>
        <w:tc>
          <w:tcPr>
            <w:tcW w:w="8188" w:type="dxa"/>
          </w:tcPr>
          <w:p w:rsidR="00A33293" w:rsidRPr="00ED6A88" w:rsidRDefault="00A33293" w:rsidP="00A3329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Совета НП СРО «Нефтегазизыскания-Альянс»</w:t>
            </w:r>
          </w:p>
        </w:tc>
        <w:tc>
          <w:tcPr>
            <w:tcW w:w="1859" w:type="dxa"/>
          </w:tcPr>
          <w:p w:rsidR="00A33293" w:rsidRPr="00ED6A88" w:rsidRDefault="00A33293" w:rsidP="00A33293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A33293" w:rsidRPr="00ED6A88" w:rsidRDefault="00A33293" w:rsidP="00A33293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  <w:p w:rsidR="00A33293" w:rsidRPr="00ED6A88" w:rsidRDefault="00A33293" w:rsidP="00A33293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A33293" w:rsidRPr="00ED6A88" w:rsidRDefault="00A33293" w:rsidP="00A33293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A33293" w:rsidRPr="00ED6A88" w:rsidRDefault="00A33293" w:rsidP="00A33293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33293" w:rsidRPr="00ED6A88" w:rsidRDefault="00A33293" w:rsidP="009569B0">
      <w:pPr>
        <w:rPr>
          <w:color w:val="000000"/>
          <w:sz w:val="26"/>
          <w:szCs w:val="26"/>
        </w:rPr>
      </w:pPr>
    </w:p>
    <w:sectPr w:rsidR="00A33293" w:rsidRPr="00ED6A88" w:rsidSect="009A61CC">
      <w:headerReference w:type="default" r:id="rId9"/>
      <w:headerReference w:type="first" r:id="rId10"/>
      <w:pgSz w:w="16840" w:h="11907" w:orient="landscape" w:code="9"/>
      <w:pgMar w:top="567" w:right="538" w:bottom="851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8A" w:rsidRDefault="007D3D8A" w:rsidP="00D34C00">
      <w:r>
        <w:separator/>
      </w:r>
    </w:p>
  </w:endnote>
  <w:endnote w:type="continuationSeparator" w:id="0">
    <w:p w:rsidR="007D3D8A" w:rsidRDefault="007D3D8A" w:rsidP="00D3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8A" w:rsidRDefault="007D3D8A" w:rsidP="00D34C00">
      <w:r>
        <w:separator/>
      </w:r>
    </w:p>
  </w:footnote>
  <w:footnote w:type="continuationSeparator" w:id="0">
    <w:p w:rsidR="007D3D8A" w:rsidRDefault="007D3D8A" w:rsidP="00D3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8A" w:rsidRPr="00EE6B86" w:rsidRDefault="007D3D8A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Приложение 1 </w:t>
    </w:r>
  </w:p>
  <w:p w:rsidR="007D3D8A" w:rsidRPr="00EE6B86" w:rsidRDefault="007D3D8A" w:rsidP="00B0739F">
    <w:pPr>
      <w:pStyle w:val="a8"/>
      <w:jc w:val="right"/>
      <w:rPr>
        <w:color w:val="7F7F7F" w:themeColor="text1" w:themeTint="80"/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>к протоколу заседания Совета НП СРО «Нефтегаз</w:t>
    </w:r>
    <w:r>
      <w:rPr>
        <w:color w:val="7F7F7F" w:themeColor="text1" w:themeTint="80"/>
        <w:sz w:val="14"/>
        <w:szCs w:val="14"/>
      </w:rPr>
      <w:t>изыскания</w:t>
    </w:r>
    <w:r w:rsidRPr="00EE6B86">
      <w:rPr>
        <w:color w:val="7F7F7F" w:themeColor="text1" w:themeTint="80"/>
        <w:sz w:val="14"/>
        <w:szCs w:val="14"/>
      </w:rPr>
      <w:t>-Альянс»</w:t>
    </w:r>
  </w:p>
  <w:p w:rsidR="007D3D8A" w:rsidRPr="00EE6B86" w:rsidRDefault="007D3D8A" w:rsidP="00B0739F">
    <w:pPr>
      <w:pStyle w:val="a8"/>
      <w:jc w:val="right"/>
      <w:rPr>
        <w:sz w:val="14"/>
        <w:szCs w:val="14"/>
      </w:rPr>
    </w:pPr>
    <w:r w:rsidRPr="00EE6B86">
      <w:rPr>
        <w:color w:val="7F7F7F" w:themeColor="text1" w:themeTint="80"/>
        <w:sz w:val="14"/>
        <w:szCs w:val="14"/>
      </w:rPr>
      <w:t xml:space="preserve">от </w:t>
    </w:r>
    <w:r>
      <w:rPr>
        <w:color w:val="7F7F7F" w:themeColor="text1" w:themeTint="80"/>
        <w:sz w:val="14"/>
        <w:szCs w:val="14"/>
      </w:rPr>
      <w:t>23.07.2015</w:t>
    </w:r>
    <w:r w:rsidRPr="00EE6B86">
      <w:rPr>
        <w:color w:val="7F7F7F" w:themeColor="text1" w:themeTint="80"/>
        <w:sz w:val="14"/>
        <w:szCs w:val="14"/>
      </w:rPr>
      <w:t xml:space="preserve"> № </w:t>
    </w:r>
    <w:r>
      <w:rPr>
        <w:color w:val="7F7F7F" w:themeColor="text1" w:themeTint="80"/>
        <w:sz w:val="14"/>
        <w:szCs w:val="14"/>
      </w:rPr>
      <w:t>53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7D3D8A" w:rsidRPr="00A84BA1" w:rsidRDefault="007D3D8A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6333B"/>
    <w:rsid w:val="00000570"/>
    <w:rsid w:val="0000239D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1B9C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E472F"/>
    <w:rsid w:val="000F02F1"/>
    <w:rsid w:val="000F27B0"/>
    <w:rsid w:val="000F49C6"/>
    <w:rsid w:val="001064CE"/>
    <w:rsid w:val="001116E6"/>
    <w:rsid w:val="001208CB"/>
    <w:rsid w:val="00124F02"/>
    <w:rsid w:val="00130F0A"/>
    <w:rsid w:val="001314C6"/>
    <w:rsid w:val="001326D1"/>
    <w:rsid w:val="001379B5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7864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B9C"/>
    <w:rsid w:val="00355048"/>
    <w:rsid w:val="00355921"/>
    <w:rsid w:val="00357EEF"/>
    <w:rsid w:val="00361AA2"/>
    <w:rsid w:val="00364471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72DF"/>
    <w:rsid w:val="003B156D"/>
    <w:rsid w:val="003B160F"/>
    <w:rsid w:val="003B2C8C"/>
    <w:rsid w:val="003B6BEA"/>
    <w:rsid w:val="003C0C14"/>
    <w:rsid w:val="003C3E5F"/>
    <w:rsid w:val="003C66CB"/>
    <w:rsid w:val="003D0978"/>
    <w:rsid w:val="003D4BA5"/>
    <w:rsid w:val="003D56C4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23E9"/>
    <w:rsid w:val="003F5EE1"/>
    <w:rsid w:val="003F7D21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3170C"/>
    <w:rsid w:val="0053280D"/>
    <w:rsid w:val="00533465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353"/>
    <w:rsid w:val="00611BF3"/>
    <w:rsid w:val="0061375C"/>
    <w:rsid w:val="00614E8B"/>
    <w:rsid w:val="00616EC4"/>
    <w:rsid w:val="00617070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15A2"/>
    <w:rsid w:val="0069372D"/>
    <w:rsid w:val="006945BC"/>
    <w:rsid w:val="006A38E8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33DC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23AB0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3D8A"/>
    <w:rsid w:val="007D44C1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76A60"/>
    <w:rsid w:val="00880C21"/>
    <w:rsid w:val="008835E3"/>
    <w:rsid w:val="00886154"/>
    <w:rsid w:val="00887084"/>
    <w:rsid w:val="008956AC"/>
    <w:rsid w:val="00897E28"/>
    <w:rsid w:val="008A1988"/>
    <w:rsid w:val="008A4335"/>
    <w:rsid w:val="008A6BF1"/>
    <w:rsid w:val="008B1D6E"/>
    <w:rsid w:val="008B6CFE"/>
    <w:rsid w:val="008C199B"/>
    <w:rsid w:val="008C416A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6EAB"/>
    <w:rsid w:val="00931929"/>
    <w:rsid w:val="00947456"/>
    <w:rsid w:val="00947F1E"/>
    <w:rsid w:val="00951944"/>
    <w:rsid w:val="009523A6"/>
    <w:rsid w:val="0095321C"/>
    <w:rsid w:val="009566B6"/>
    <w:rsid w:val="009569B0"/>
    <w:rsid w:val="00960EC3"/>
    <w:rsid w:val="009651DF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1CC"/>
    <w:rsid w:val="009A657B"/>
    <w:rsid w:val="009B189E"/>
    <w:rsid w:val="009B3F55"/>
    <w:rsid w:val="009B5A6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3241"/>
    <w:rsid w:val="00A03342"/>
    <w:rsid w:val="00A06192"/>
    <w:rsid w:val="00A06CBD"/>
    <w:rsid w:val="00A14EDA"/>
    <w:rsid w:val="00A14F14"/>
    <w:rsid w:val="00A222FC"/>
    <w:rsid w:val="00A25873"/>
    <w:rsid w:val="00A30AE8"/>
    <w:rsid w:val="00A33293"/>
    <w:rsid w:val="00A34A25"/>
    <w:rsid w:val="00A401F8"/>
    <w:rsid w:val="00A41E4F"/>
    <w:rsid w:val="00A42119"/>
    <w:rsid w:val="00A46163"/>
    <w:rsid w:val="00A500F4"/>
    <w:rsid w:val="00A51A5E"/>
    <w:rsid w:val="00A5261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6AD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504C"/>
    <w:rsid w:val="00C0477C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36636"/>
    <w:rsid w:val="00C40DDF"/>
    <w:rsid w:val="00C41126"/>
    <w:rsid w:val="00C41715"/>
    <w:rsid w:val="00C42C2E"/>
    <w:rsid w:val="00C53B7A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120D"/>
    <w:rsid w:val="00CA2D1F"/>
    <w:rsid w:val="00CA4841"/>
    <w:rsid w:val="00CB5120"/>
    <w:rsid w:val="00CC3ADA"/>
    <w:rsid w:val="00CC4DBE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0247"/>
    <w:rsid w:val="00D125B0"/>
    <w:rsid w:val="00D12669"/>
    <w:rsid w:val="00D1540D"/>
    <w:rsid w:val="00D15683"/>
    <w:rsid w:val="00D33A2F"/>
    <w:rsid w:val="00D33FC2"/>
    <w:rsid w:val="00D34C00"/>
    <w:rsid w:val="00D34DE9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282"/>
    <w:rsid w:val="00DF2A98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A88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075E8"/>
    <w:rsid w:val="00F11C7C"/>
    <w:rsid w:val="00F1463E"/>
    <w:rsid w:val="00F17B6D"/>
    <w:rsid w:val="00F234E3"/>
    <w:rsid w:val="00F24247"/>
    <w:rsid w:val="00F25BD4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618E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1CFD"/>
    <w:rsid w:val="00FB7A77"/>
    <w:rsid w:val="00FB7D10"/>
    <w:rsid w:val="00FC049F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9B5F-EE50-4662-BC90-90992F47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PavlovVS</cp:lastModifiedBy>
  <cp:revision>10</cp:revision>
  <cp:lastPrinted>2015-07-23T08:50:00Z</cp:lastPrinted>
  <dcterms:created xsi:type="dcterms:W3CDTF">2015-07-21T10:10:00Z</dcterms:created>
  <dcterms:modified xsi:type="dcterms:W3CDTF">2015-07-23T10:30:00Z</dcterms:modified>
</cp:coreProperties>
</file>