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1F7900">
        <w:rPr>
          <w:rFonts w:ascii="Times New Roman" w:hAnsi="Times New Roman"/>
          <w:caps/>
          <w:color w:val="000000"/>
          <w:sz w:val="18"/>
          <w:szCs w:val="20"/>
        </w:rPr>
        <w:t>467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1F7900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22.04.2024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1F7900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22.04.2024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337C7D" w:rsidP="00337C7D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337C7D">
        <w:rPr>
          <w:bCs/>
          <w:color w:val="000000"/>
          <w:sz w:val="18"/>
          <w:szCs w:val="20"/>
        </w:rPr>
        <w:t>Йович</w:t>
      </w:r>
      <w:proofErr w:type="spellEnd"/>
      <w:r w:rsidRPr="00337C7D">
        <w:rPr>
          <w:bCs/>
          <w:color w:val="000000"/>
          <w:sz w:val="18"/>
          <w:szCs w:val="20"/>
        </w:rPr>
        <w:t xml:space="preserve"> Ивана </w:t>
      </w:r>
      <w:proofErr w:type="spellStart"/>
      <w:r w:rsidRPr="00337C7D">
        <w:rPr>
          <w:bCs/>
          <w:color w:val="000000"/>
          <w:sz w:val="18"/>
          <w:szCs w:val="20"/>
        </w:rPr>
        <w:t>Милановна</w:t>
      </w:r>
      <w:proofErr w:type="spellEnd"/>
      <w:r w:rsidRPr="00337C7D">
        <w:rPr>
          <w:bCs/>
          <w:color w:val="000000"/>
          <w:sz w:val="18"/>
          <w:szCs w:val="20"/>
        </w:rPr>
        <w:t>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1F7900" w:rsidP="001F7900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ПромСервис</w:t>
      </w:r>
      <w:proofErr w:type="spellEnd"/>
      <w:r>
        <w:rPr>
          <w:bCs/>
          <w:color w:val="000000"/>
          <w:sz w:val="18"/>
        </w:rPr>
        <w:t xml:space="preserve">», Адрес: 109052, РФ, г. Москва, </w:t>
      </w:r>
      <w:proofErr w:type="spellStart"/>
      <w:r>
        <w:rPr>
          <w:bCs/>
          <w:color w:val="000000"/>
          <w:sz w:val="18"/>
        </w:rPr>
        <w:t>вн</w:t>
      </w:r>
      <w:proofErr w:type="gramStart"/>
      <w:r>
        <w:rPr>
          <w:bCs/>
          <w:color w:val="000000"/>
          <w:sz w:val="18"/>
        </w:rPr>
        <w:t>.т</w:t>
      </w:r>
      <w:proofErr w:type="gramEnd"/>
      <w:r>
        <w:rPr>
          <w:bCs/>
          <w:color w:val="000000"/>
          <w:sz w:val="18"/>
        </w:rPr>
        <w:t>ер.г</w:t>
      </w:r>
      <w:proofErr w:type="spellEnd"/>
      <w:r>
        <w:rPr>
          <w:bCs/>
          <w:color w:val="000000"/>
          <w:sz w:val="18"/>
        </w:rPr>
        <w:t>. муниципальный округ Нижегородский, Рязанский пр-т, д. 3Б, эт.3, ком.24, ИНН (2320198804) - при условии уплаты взноса в компенсационный фонд возмещения вреда (1 уровень ответственности по обязательствам);</w:t>
      </w:r>
    </w:p>
    <w:p w:rsidR="001F7900" w:rsidRPr="001F7900" w:rsidRDefault="001F7900" w:rsidP="001F7900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00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37C7D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77B2C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5345B-342B-4F12-A039-FB8B7A56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2024-04-22T13:50:00Z</cp:lastPrinted>
  <dcterms:created xsi:type="dcterms:W3CDTF">2024-04-22T13:47:00Z</dcterms:created>
  <dcterms:modified xsi:type="dcterms:W3CDTF">2024-04-22T13:50:00Z</dcterms:modified>
</cp:coreProperties>
</file>