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64E0D">
        <w:rPr>
          <w:rFonts w:ascii="Times New Roman" w:hAnsi="Times New Roman"/>
          <w:caps/>
          <w:color w:val="000000"/>
          <w:sz w:val="18"/>
          <w:szCs w:val="20"/>
        </w:rPr>
        <w:t>44</w:t>
      </w:r>
      <w:r w:rsidR="00071DFC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71DFC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</w:t>
            </w:r>
            <w:r w:rsidR="00C64E0D">
              <w:rPr>
                <w:sz w:val="18"/>
                <w:szCs w:val="20"/>
              </w:rPr>
              <w:t>.1</w:t>
            </w:r>
            <w:r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71DFC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</w:t>
            </w:r>
            <w:r w:rsidR="00C64E0D">
              <w:rPr>
                <w:sz w:val="18"/>
                <w:szCs w:val="20"/>
              </w:rPr>
              <w:t>.1</w:t>
            </w:r>
            <w:r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71DF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71DFC" w:rsidRPr="00071DFC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По результатам рассмотрения</w:t>
      </w:r>
      <w:r w:rsidR="007C2BEB" w:rsidRPr="00952EB7">
        <w:rPr>
          <w:bCs/>
          <w:color w:val="000000"/>
          <w:sz w:val="18"/>
        </w:rPr>
        <w:t xml:space="preserve"> поступивших </w:t>
      </w:r>
      <w:r>
        <w:rPr>
          <w:bCs/>
          <w:color w:val="000000"/>
          <w:sz w:val="18"/>
        </w:rPr>
        <w:t xml:space="preserve">рекомендаций Дисциплинарной комиссии </w:t>
      </w:r>
      <w:r w:rsidR="00B63C23">
        <w:rPr>
          <w:bCs/>
          <w:color w:val="000000"/>
          <w:sz w:val="18"/>
        </w:rPr>
        <w:t xml:space="preserve">от 05.12.2023 </w:t>
      </w:r>
      <w:r>
        <w:rPr>
          <w:bCs/>
          <w:color w:val="000000"/>
          <w:sz w:val="18"/>
        </w:rPr>
        <w:t xml:space="preserve">об исключении из членов Ассоциации за </w:t>
      </w:r>
      <w:r w:rsidR="00B63C23">
        <w:rPr>
          <w:bCs/>
          <w:color w:val="000000"/>
          <w:sz w:val="18"/>
        </w:rPr>
        <w:t xml:space="preserve">неоднократные </w:t>
      </w:r>
      <w:r>
        <w:rPr>
          <w:bCs/>
          <w:color w:val="000000"/>
          <w:sz w:val="18"/>
        </w:rPr>
        <w:t>нарушения требований внутренних документов Ассоциации, законодательства Российской Федерации о градостроительной деятельности, исключить из членов Ассоциации:</w:t>
      </w: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CE50C4" w:rsidRDefault="00A954C1" w:rsidP="00A954C1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A954C1">
        <w:rPr>
          <w:bCs/>
          <w:color w:val="000000"/>
          <w:sz w:val="18"/>
        </w:rPr>
        <w:t>ООО ПКП «</w:t>
      </w:r>
      <w:proofErr w:type="spellStart"/>
      <w:r w:rsidRPr="00A954C1">
        <w:rPr>
          <w:bCs/>
          <w:color w:val="000000"/>
          <w:sz w:val="18"/>
        </w:rPr>
        <w:t>УралДетальСервис</w:t>
      </w:r>
      <w:proofErr w:type="spellEnd"/>
      <w:r w:rsidRPr="00A954C1">
        <w:rPr>
          <w:bCs/>
          <w:color w:val="000000"/>
          <w:sz w:val="18"/>
        </w:rPr>
        <w:t>», ИНН 7447140970, № 401 в реестре членов Ассоциации</w:t>
      </w:r>
      <w:r>
        <w:rPr>
          <w:bCs/>
          <w:color w:val="000000"/>
          <w:sz w:val="18"/>
        </w:rPr>
        <w:t>;</w:t>
      </w:r>
    </w:p>
    <w:p w:rsidR="00A954C1" w:rsidRPr="00A954C1" w:rsidRDefault="00B63C23" w:rsidP="00B63C23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B63C23">
        <w:rPr>
          <w:bCs/>
          <w:color w:val="000000"/>
          <w:sz w:val="18"/>
        </w:rPr>
        <w:t>ООО «ФСГ» ИНН 5012096289, № 411 в реестре членов Ассоциации</w:t>
      </w:r>
      <w:r>
        <w:rPr>
          <w:bCs/>
          <w:color w:val="000000"/>
          <w:sz w:val="18"/>
        </w:rPr>
        <w:t>.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A973-B7CE-4B20-A1C7-2834E15C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2023-12-14T08:50:00Z</cp:lastPrinted>
  <dcterms:created xsi:type="dcterms:W3CDTF">2023-12-11T11:00:00Z</dcterms:created>
  <dcterms:modified xsi:type="dcterms:W3CDTF">2023-12-14T08:50:00Z</dcterms:modified>
</cp:coreProperties>
</file>