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1483"/>
        <w:gridCol w:w="5210"/>
      </w:tblGrid>
      <w:tr w:rsidR="005E3E7D" w:rsidRPr="005E3E7D" w14:paraId="29BC0488" w14:textId="77777777" w:rsidTr="005E3E7D">
        <w:tc>
          <w:tcPr>
            <w:tcW w:w="3303" w:type="dxa"/>
            <w:shd w:val="clear" w:color="auto" w:fill="auto"/>
          </w:tcPr>
          <w:p w14:paraId="29BC047D" w14:textId="77777777" w:rsidR="005E3E7D" w:rsidRPr="005E3E7D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29BC047E" w14:textId="77777777" w:rsidR="005E3E7D" w:rsidRPr="005E3E7D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 w:val="restart"/>
            <w:shd w:val="clear" w:color="auto" w:fill="auto"/>
          </w:tcPr>
          <w:p w14:paraId="29BC047F" w14:textId="77777777" w:rsidR="005E3E7D" w:rsidRPr="005E3E7D" w:rsidRDefault="005E3E7D" w:rsidP="00467E6A">
            <w:pPr>
              <w:ind w:firstLine="0"/>
              <w:rPr>
                <w:sz w:val="24"/>
                <w:szCs w:val="24"/>
              </w:rPr>
            </w:pPr>
            <w:r w:rsidRPr="005E3E7D">
              <w:rPr>
                <w:sz w:val="24"/>
                <w:szCs w:val="24"/>
              </w:rPr>
              <w:t>УТВЕРЖДЕНО</w:t>
            </w:r>
          </w:p>
          <w:p w14:paraId="29BC0480" w14:textId="77777777" w:rsidR="005E3E7D" w:rsidRDefault="005E3E7D" w:rsidP="00467E6A">
            <w:pPr>
              <w:ind w:firstLine="0"/>
              <w:rPr>
                <w:sz w:val="24"/>
                <w:szCs w:val="24"/>
              </w:rPr>
            </w:pPr>
            <w:r w:rsidRPr="005E3E7D">
              <w:rPr>
                <w:sz w:val="24"/>
                <w:szCs w:val="24"/>
              </w:rPr>
              <w:t xml:space="preserve">Решением </w:t>
            </w:r>
            <w:r>
              <w:rPr>
                <w:sz w:val="24"/>
                <w:szCs w:val="24"/>
              </w:rPr>
              <w:t xml:space="preserve">Совета </w:t>
            </w:r>
          </w:p>
          <w:p w14:paraId="29BC0481" w14:textId="630BBF24" w:rsidR="005E3E7D" w:rsidRPr="005E3E7D" w:rsidRDefault="005E3E7D" w:rsidP="00467E6A">
            <w:pPr>
              <w:ind w:firstLine="0"/>
              <w:rPr>
                <w:sz w:val="24"/>
                <w:szCs w:val="24"/>
              </w:rPr>
            </w:pPr>
            <w:r w:rsidRPr="005E3E7D">
              <w:rPr>
                <w:sz w:val="24"/>
                <w:szCs w:val="24"/>
              </w:rPr>
              <w:t>НП СРО «Нефтегаз</w:t>
            </w:r>
            <w:r w:rsidR="00CF2FC4">
              <w:rPr>
                <w:sz w:val="24"/>
                <w:szCs w:val="24"/>
              </w:rPr>
              <w:t>изыскания</w:t>
            </w:r>
            <w:r w:rsidRPr="005E3E7D">
              <w:rPr>
                <w:sz w:val="24"/>
                <w:szCs w:val="24"/>
              </w:rPr>
              <w:t>-Альянс»</w:t>
            </w:r>
          </w:p>
          <w:p w14:paraId="29BC0482" w14:textId="3D69CCBB" w:rsidR="005E3E7D" w:rsidRPr="005E3E7D" w:rsidRDefault="005E3E7D" w:rsidP="00467E6A">
            <w:pPr>
              <w:ind w:firstLine="0"/>
              <w:rPr>
                <w:sz w:val="24"/>
                <w:szCs w:val="24"/>
              </w:rPr>
            </w:pPr>
            <w:r w:rsidRPr="00555AFA">
              <w:rPr>
                <w:sz w:val="24"/>
                <w:szCs w:val="24"/>
              </w:rPr>
              <w:t xml:space="preserve">от </w:t>
            </w:r>
            <w:r w:rsidR="00555AFA" w:rsidRPr="00555AFA">
              <w:rPr>
                <w:sz w:val="24"/>
                <w:szCs w:val="24"/>
              </w:rPr>
              <w:t>23</w:t>
            </w:r>
            <w:r w:rsidR="00005910" w:rsidRPr="00555AFA">
              <w:rPr>
                <w:sz w:val="24"/>
                <w:szCs w:val="24"/>
              </w:rPr>
              <w:t>.06.2017</w:t>
            </w:r>
            <w:r w:rsidRPr="00555AFA">
              <w:rPr>
                <w:sz w:val="24"/>
                <w:szCs w:val="24"/>
              </w:rPr>
              <w:t>, протокол № 7</w:t>
            </w:r>
            <w:r w:rsidR="00555AFA" w:rsidRPr="00555AFA">
              <w:rPr>
                <w:sz w:val="24"/>
                <w:szCs w:val="24"/>
              </w:rPr>
              <w:t>7</w:t>
            </w:r>
          </w:p>
          <w:p w14:paraId="29BC0483" w14:textId="0FFBE16D" w:rsidR="005E3E7D" w:rsidRDefault="005E3E7D" w:rsidP="00467E6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555AFA">
              <w:rPr>
                <w:sz w:val="24"/>
                <w:szCs w:val="24"/>
              </w:rPr>
              <w:t>9</w:t>
            </w:r>
          </w:p>
          <w:p w14:paraId="29BC0484" w14:textId="77777777" w:rsidR="005E3E7D" w:rsidRPr="005E3E7D" w:rsidRDefault="005E3E7D" w:rsidP="00467E6A">
            <w:pPr>
              <w:ind w:firstLine="34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9BC0485" w14:textId="4D03D0F0" w:rsidR="005E3E7D" w:rsidRPr="005E3E7D" w:rsidRDefault="005E3E7D" w:rsidP="00467E6A">
            <w:pPr>
              <w:ind w:firstLine="34"/>
              <w:rPr>
                <w:sz w:val="24"/>
                <w:szCs w:val="24"/>
              </w:rPr>
            </w:pPr>
            <w:r w:rsidRPr="005E3E7D">
              <w:rPr>
                <w:sz w:val="24"/>
                <w:szCs w:val="24"/>
              </w:rPr>
              <w:t>Председатель</w:t>
            </w:r>
            <w:r w:rsidR="00555AFA">
              <w:rPr>
                <w:sz w:val="24"/>
                <w:szCs w:val="24"/>
              </w:rPr>
              <w:t>ствующий</w:t>
            </w:r>
          </w:p>
          <w:p w14:paraId="29BC0486" w14:textId="77777777" w:rsidR="005E3E7D" w:rsidRPr="005E3E7D" w:rsidRDefault="005E3E7D" w:rsidP="00467E6A">
            <w:pPr>
              <w:ind w:firstLine="34"/>
              <w:rPr>
                <w:sz w:val="24"/>
                <w:szCs w:val="24"/>
              </w:rPr>
            </w:pPr>
          </w:p>
          <w:p w14:paraId="29BC0487" w14:textId="78B32B03" w:rsidR="005E3E7D" w:rsidRPr="005E3E7D" w:rsidRDefault="005E3E7D" w:rsidP="00555AFA">
            <w:pPr>
              <w:ind w:firstLine="34"/>
              <w:rPr>
                <w:sz w:val="24"/>
                <w:szCs w:val="24"/>
              </w:rPr>
            </w:pPr>
            <w:r w:rsidRPr="005E3E7D">
              <w:rPr>
                <w:sz w:val="24"/>
                <w:szCs w:val="24"/>
              </w:rPr>
              <w:t>_____________________</w:t>
            </w:r>
            <w:r w:rsidR="00555AFA">
              <w:rPr>
                <w:sz w:val="24"/>
                <w:szCs w:val="24"/>
              </w:rPr>
              <w:t>А.А. Пелых</w:t>
            </w:r>
          </w:p>
        </w:tc>
      </w:tr>
      <w:tr w:rsidR="005E3E7D" w:rsidRPr="005E3E7D" w14:paraId="29BC048C" w14:textId="77777777" w:rsidTr="005E3E7D">
        <w:tc>
          <w:tcPr>
            <w:tcW w:w="3303" w:type="dxa"/>
            <w:shd w:val="clear" w:color="auto" w:fill="auto"/>
          </w:tcPr>
          <w:p w14:paraId="29BC0489" w14:textId="77777777" w:rsidR="005E3E7D" w:rsidRPr="005E3E7D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29BC048A" w14:textId="77777777" w:rsidR="005E3E7D" w:rsidRPr="005E3E7D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/>
            <w:shd w:val="clear" w:color="auto" w:fill="auto"/>
          </w:tcPr>
          <w:p w14:paraId="29BC048B" w14:textId="77777777" w:rsidR="005E3E7D" w:rsidRPr="005E3E7D" w:rsidRDefault="005E3E7D" w:rsidP="00467E6A">
            <w:pPr>
              <w:rPr>
                <w:sz w:val="24"/>
                <w:szCs w:val="24"/>
              </w:rPr>
            </w:pPr>
          </w:p>
        </w:tc>
      </w:tr>
      <w:tr w:rsidR="005E3E7D" w:rsidRPr="005E3E7D" w14:paraId="29BC0490" w14:textId="77777777" w:rsidTr="005E3E7D">
        <w:tc>
          <w:tcPr>
            <w:tcW w:w="3303" w:type="dxa"/>
            <w:shd w:val="clear" w:color="auto" w:fill="auto"/>
          </w:tcPr>
          <w:p w14:paraId="29BC048D" w14:textId="77777777" w:rsidR="005E3E7D" w:rsidRPr="005E3E7D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29BC048E" w14:textId="77777777" w:rsidR="005E3E7D" w:rsidRPr="005E3E7D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/>
            <w:shd w:val="clear" w:color="auto" w:fill="auto"/>
          </w:tcPr>
          <w:p w14:paraId="29BC048F" w14:textId="77777777" w:rsidR="005E3E7D" w:rsidRPr="005E3E7D" w:rsidRDefault="005E3E7D" w:rsidP="00467E6A">
            <w:pPr>
              <w:rPr>
                <w:sz w:val="24"/>
                <w:szCs w:val="24"/>
              </w:rPr>
            </w:pPr>
          </w:p>
        </w:tc>
      </w:tr>
    </w:tbl>
    <w:p w14:paraId="29BC0491" w14:textId="77777777" w:rsidR="005E3E7D" w:rsidRPr="005E3E7D" w:rsidRDefault="005E3E7D" w:rsidP="005E3E7D">
      <w:pPr>
        <w:rPr>
          <w:sz w:val="24"/>
          <w:szCs w:val="24"/>
        </w:rPr>
      </w:pPr>
    </w:p>
    <w:p w14:paraId="29BC0492" w14:textId="77777777" w:rsidR="005E3E7D" w:rsidRPr="005E3E7D" w:rsidRDefault="005E3E7D" w:rsidP="005E3E7D">
      <w:pPr>
        <w:rPr>
          <w:sz w:val="24"/>
          <w:szCs w:val="24"/>
        </w:rPr>
      </w:pPr>
    </w:p>
    <w:p w14:paraId="29BC0493" w14:textId="77777777" w:rsidR="005E3E7D" w:rsidRPr="005E3E7D" w:rsidRDefault="005E3E7D" w:rsidP="005E3E7D">
      <w:pPr>
        <w:rPr>
          <w:sz w:val="24"/>
          <w:szCs w:val="24"/>
        </w:rPr>
      </w:pPr>
    </w:p>
    <w:p w14:paraId="29BC0494" w14:textId="77777777" w:rsidR="005E3E7D" w:rsidRPr="005E3E7D" w:rsidRDefault="005E3E7D" w:rsidP="005E3E7D">
      <w:pPr>
        <w:rPr>
          <w:sz w:val="24"/>
          <w:szCs w:val="24"/>
        </w:rPr>
      </w:pPr>
    </w:p>
    <w:p w14:paraId="29BC0495" w14:textId="77777777" w:rsidR="005E3E7D" w:rsidRPr="005E3E7D" w:rsidRDefault="005E3E7D" w:rsidP="005E3E7D">
      <w:pPr>
        <w:rPr>
          <w:sz w:val="24"/>
          <w:szCs w:val="24"/>
        </w:rPr>
      </w:pPr>
    </w:p>
    <w:p w14:paraId="29BC0496" w14:textId="77777777" w:rsidR="005E3E7D" w:rsidRPr="005E3E7D" w:rsidRDefault="005E3E7D" w:rsidP="005E3E7D">
      <w:pPr>
        <w:rPr>
          <w:sz w:val="24"/>
          <w:szCs w:val="24"/>
        </w:rPr>
      </w:pPr>
    </w:p>
    <w:p w14:paraId="29BC0497" w14:textId="77777777" w:rsidR="005E3E7D" w:rsidRPr="005E3E7D" w:rsidRDefault="005E3E7D" w:rsidP="005E3E7D">
      <w:pPr>
        <w:rPr>
          <w:sz w:val="24"/>
          <w:szCs w:val="24"/>
        </w:rPr>
      </w:pPr>
    </w:p>
    <w:p w14:paraId="29BC0498" w14:textId="77777777" w:rsidR="005E3E7D" w:rsidRPr="005E3E7D" w:rsidRDefault="005E3E7D" w:rsidP="005E3E7D">
      <w:pPr>
        <w:rPr>
          <w:sz w:val="24"/>
          <w:szCs w:val="24"/>
        </w:rPr>
      </w:pPr>
    </w:p>
    <w:p w14:paraId="29BC0499" w14:textId="77777777" w:rsidR="005E3E7D" w:rsidRPr="005E3E7D" w:rsidRDefault="005E3E7D" w:rsidP="005E3E7D">
      <w:pPr>
        <w:rPr>
          <w:sz w:val="24"/>
          <w:szCs w:val="24"/>
        </w:rPr>
      </w:pPr>
    </w:p>
    <w:p w14:paraId="29BC049A" w14:textId="77777777" w:rsidR="005E3E7D" w:rsidRPr="005E3E7D" w:rsidRDefault="005E3E7D" w:rsidP="005E3E7D">
      <w:pPr>
        <w:ind w:firstLine="0"/>
        <w:jc w:val="center"/>
        <w:rPr>
          <w:b/>
          <w:sz w:val="24"/>
          <w:szCs w:val="24"/>
        </w:rPr>
      </w:pPr>
      <w:r w:rsidRPr="005E3E7D">
        <w:rPr>
          <w:b/>
          <w:sz w:val="24"/>
          <w:szCs w:val="24"/>
        </w:rPr>
        <w:t xml:space="preserve">Положение </w:t>
      </w:r>
    </w:p>
    <w:p w14:paraId="29BC049B" w14:textId="5CB4119F" w:rsidR="005E3E7D" w:rsidRDefault="00005910" w:rsidP="005E3E7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информации</w:t>
      </w:r>
    </w:p>
    <w:p w14:paraId="29BC049C" w14:textId="365277DB" w:rsidR="005E3E7D" w:rsidRPr="005E3E7D" w:rsidRDefault="005E3E7D" w:rsidP="005E3E7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НП СРО «Нефтегаз</w:t>
      </w:r>
      <w:r w:rsidR="00CF2FC4">
        <w:rPr>
          <w:b/>
          <w:sz w:val="24"/>
          <w:szCs w:val="24"/>
        </w:rPr>
        <w:t>изыскания</w:t>
      </w:r>
      <w:r>
        <w:rPr>
          <w:b/>
          <w:sz w:val="24"/>
          <w:szCs w:val="24"/>
        </w:rPr>
        <w:t>-Альянс»</w:t>
      </w:r>
    </w:p>
    <w:p w14:paraId="29BC049D" w14:textId="77777777" w:rsidR="005E3E7D" w:rsidRPr="005E3E7D" w:rsidRDefault="005E3E7D" w:rsidP="005E3E7D">
      <w:pPr>
        <w:rPr>
          <w:sz w:val="24"/>
          <w:szCs w:val="24"/>
        </w:rPr>
      </w:pPr>
    </w:p>
    <w:p w14:paraId="29BC049E" w14:textId="77777777" w:rsidR="005E3E7D" w:rsidRPr="005E3E7D" w:rsidRDefault="005E3E7D" w:rsidP="005E3E7D">
      <w:pPr>
        <w:rPr>
          <w:sz w:val="24"/>
          <w:szCs w:val="24"/>
        </w:rPr>
      </w:pPr>
    </w:p>
    <w:p w14:paraId="29BC049F" w14:textId="77777777" w:rsidR="005E3E7D" w:rsidRPr="005E3E7D" w:rsidRDefault="005E3E7D" w:rsidP="005E3E7D">
      <w:pPr>
        <w:rPr>
          <w:sz w:val="24"/>
          <w:szCs w:val="24"/>
        </w:rPr>
      </w:pPr>
    </w:p>
    <w:p w14:paraId="29BC04A0" w14:textId="77777777" w:rsidR="005E3E7D" w:rsidRPr="005E3E7D" w:rsidRDefault="005E3E7D" w:rsidP="005E3E7D">
      <w:pPr>
        <w:rPr>
          <w:sz w:val="24"/>
          <w:szCs w:val="24"/>
        </w:rPr>
      </w:pPr>
    </w:p>
    <w:p w14:paraId="29BC04A1" w14:textId="77777777" w:rsidR="005E3E7D" w:rsidRPr="005E3E7D" w:rsidRDefault="005E3E7D" w:rsidP="005E3E7D">
      <w:pPr>
        <w:rPr>
          <w:sz w:val="24"/>
          <w:szCs w:val="24"/>
        </w:rPr>
      </w:pPr>
    </w:p>
    <w:p w14:paraId="29BC04A2" w14:textId="77777777" w:rsidR="005E3E7D" w:rsidRPr="005E3E7D" w:rsidRDefault="005E3E7D" w:rsidP="005E3E7D">
      <w:pPr>
        <w:rPr>
          <w:sz w:val="24"/>
          <w:szCs w:val="24"/>
        </w:rPr>
      </w:pPr>
    </w:p>
    <w:p w14:paraId="29BC04A3" w14:textId="77777777" w:rsidR="005E3E7D" w:rsidRPr="005E3E7D" w:rsidRDefault="005E3E7D" w:rsidP="005E3E7D">
      <w:pPr>
        <w:rPr>
          <w:sz w:val="24"/>
          <w:szCs w:val="24"/>
        </w:rPr>
      </w:pPr>
    </w:p>
    <w:p w14:paraId="29BC04A4" w14:textId="77777777" w:rsidR="005E3E7D" w:rsidRPr="005E3E7D" w:rsidRDefault="005E3E7D" w:rsidP="005E3E7D">
      <w:pPr>
        <w:rPr>
          <w:sz w:val="24"/>
          <w:szCs w:val="24"/>
        </w:rPr>
      </w:pPr>
    </w:p>
    <w:p w14:paraId="29BC04A5" w14:textId="77777777" w:rsidR="005E3E7D" w:rsidRPr="005E3E7D" w:rsidRDefault="005E3E7D" w:rsidP="005E3E7D">
      <w:pPr>
        <w:rPr>
          <w:sz w:val="24"/>
          <w:szCs w:val="24"/>
        </w:rPr>
      </w:pPr>
    </w:p>
    <w:p w14:paraId="29BC04A6" w14:textId="77777777" w:rsidR="005E3E7D" w:rsidRPr="005E3E7D" w:rsidRDefault="005E3E7D" w:rsidP="005E3E7D">
      <w:pPr>
        <w:rPr>
          <w:sz w:val="24"/>
          <w:szCs w:val="24"/>
        </w:rPr>
      </w:pPr>
    </w:p>
    <w:p w14:paraId="29BC04A7" w14:textId="77777777" w:rsidR="005E3E7D" w:rsidRPr="005E3E7D" w:rsidRDefault="005E3E7D" w:rsidP="005E3E7D">
      <w:pPr>
        <w:rPr>
          <w:sz w:val="24"/>
          <w:szCs w:val="24"/>
        </w:rPr>
      </w:pPr>
    </w:p>
    <w:p w14:paraId="29BC04A8" w14:textId="77777777" w:rsidR="005E3E7D" w:rsidRPr="005E3E7D" w:rsidRDefault="005E3E7D" w:rsidP="005E3E7D">
      <w:pPr>
        <w:rPr>
          <w:sz w:val="24"/>
          <w:szCs w:val="24"/>
        </w:rPr>
      </w:pPr>
    </w:p>
    <w:p w14:paraId="29BC04A9" w14:textId="77777777" w:rsidR="005E3E7D" w:rsidRPr="005E3E7D" w:rsidRDefault="005E3E7D" w:rsidP="005E3E7D">
      <w:pPr>
        <w:rPr>
          <w:sz w:val="24"/>
          <w:szCs w:val="24"/>
        </w:rPr>
      </w:pPr>
    </w:p>
    <w:p w14:paraId="29BC04AA" w14:textId="77777777" w:rsidR="005E3E7D" w:rsidRPr="005E3E7D" w:rsidRDefault="005E3E7D" w:rsidP="005E3E7D">
      <w:pPr>
        <w:rPr>
          <w:sz w:val="24"/>
          <w:szCs w:val="24"/>
        </w:rPr>
      </w:pPr>
    </w:p>
    <w:p w14:paraId="29BC04AB" w14:textId="77777777" w:rsidR="005E3E7D" w:rsidRPr="005E3E7D" w:rsidRDefault="005E3E7D" w:rsidP="005E3E7D">
      <w:pPr>
        <w:rPr>
          <w:sz w:val="24"/>
          <w:szCs w:val="24"/>
        </w:rPr>
      </w:pPr>
    </w:p>
    <w:p w14:paraId="29BC04AC" w14:textId="77777777" w:rsidR="005E3E7D" w:rsidRPr="005E3E7D" w:rsidRDefault="005E3E7D" w:rsidP="005E3E7D">
      <w:pPr>
        <w:rPr>
          <w:sz w:val="24"/>
          <w:szCs w:val="24"/>
        </w:rPr>
      </w:pPr>
    </w:p>
    <w:p w14:paraId="29BC04AD" w14:textId="77777777" w:rsidR="005E3E7D" w:rsidRPr="005E3E7D" w:rsidRDefault="005E3E7D" w:rsidP="005E3E7D">
      <w:pPr>
        <w:rPr>
          <w:sz w:val="24"/>
          <w:szCs w:val="24"/>
        </w:rPr>
      </w:pPr>
    </w:p>
    <w:p w14:paraId="29BC04AE" w14:textId="77777777" w:rsidR="005E3E7D" w:rsidRPr="005E3E7D" w:rsidRDefault="005E3E7D" w:rsidP="005E3E7D">
      <w:pPr>
        <w:rPr>
          <w:sz w:val="24"/>
          <w:szCs w:val="24"/>
        </w:rPr>
      </w:pPr>
    </w:p>
    <w:p w14:paraId="29BC04AF" w14:textId="77777777" w:rsidR="005E3E7D" w:rsidRPr="005E3E7D" w:rsidRDefault="005E3E7D" w:rsidP="005E3E7D">
      <w:pPr>
        <w:rPr>
          <w:sz w:val="24"/>
          <w:szCs w:val="24"/>
        </w:rPr>
      </w:pPr>
    </w:p>
    <w:p w14:paraId="29BC04B0" w14:textId="77777777" w:rsidR="005E3E7D" w:rsidRPr="005E3E7D" w:rsidRDefault="005E3E7D" w:rsidP="005E3E7D">
      <w:pPr>
        <w:rPr>
          <w:sz w:val="24"/>
          <w:szCs w:val="24"/>
        </w:rPr>
      </w:pPr>
    </w:p>
    <w:p w14:paraId="29BC04B1" w14:textId="77777777" w:rsidR="005E3E7D" w:rsidRPr="005E3E7D" w:rsidRDefault="005E3E7D" w:rsidP="005E3E7D">
      <w:pPr>
        <w:rPr>
          <w:sz w:val="24"/>
          <w:szCs w:val="24"/>
        </w:rPr>
      </w:pPr>
    </w:p>
    <w:p w14:paraId="29BC04B2" w14:textId="77777777" w:rsidR="005E3E7D" w:rsidRPr="005E3E7D" w:rsidRDefault="005E3E7D" w:rsidP="005E3E7D">
      <w:pPr>
        <w:rPr>
          <w:sz w:val="24"/>
          <w:szCs w:val="24"/>
        </w:rPr>
      </w:pPr>
    </w:p>
    <w:p w14:paraId="29BC04B3" w14:textId="77777777" w:rsidR="005E3E7D" w:rsidRPr="005E3E7D" w:rsidRDefault="005E3E7D" w:rsidP="005E3E7D">
      <w:pPr>
        <w:ind w:firstLine="0"/>
        <w:jc w:val="center"/>
        <w:rPr>
          <w:sz w:val="24"/>
          <w:szCs w:val="24"/>
        </w:rPr>
      </w:pPr>
    </w:p>
    <w:p w14:paraId="29BC04B4" w14:textId="77777777" w:rsidR="005E3E7D" w:rsidRPr="005E3E7D" w:rsidRDefault="005E3E7D" w:rsidP="005E3E7D">
      <w:pPr>
        <w:ind w:firstLine="0"/>
        <w:jc w:val="center"/>
        <w:rPr>
          <w:sz w:val="24"/>
          <w:szCs w:val="24"/>
        </w:rPr>
      </w:pPr>
      <w:r w:rsidRPr="005E3E7D">
        <w:rPr>
          <w:sz w:val="24"/>
          <w:szCs w:val="24"/>
        </w:rPr>
        <w:t>Москва</w:t>
      </w:r>
    </w:p>
    <w:p w14:paraId="29BC04B5" w14:textId="77777777" w:rsidR="005E3E7D" w:rsidRPr="005E3E7D" w:rsidRDefault="005E3E7D" w:rsidP="005E3E7D">
      <w:pPr>
        <w:ind w:firstLine="0"/>
        <w:jc w:val="center"/>
        <w:rPr>
          <w:sz w:val="24"/>
          <w:szCs w:val="24"/>
        </w:rPr>
        <w:sectPr w:rsidR="005E3E7D" w:rsidRPr="005E3E7D" w:rsidSect="00DD360A">
          <w:footerReference w:type="default" r:id="rId8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  <w:r w:rsidRPr="005E3E7D">
        <w:rPr>
          <w:sz w:val="24"/>
          <w:szCs w:val="24"/>
        </w:rPr>
        <w:t>2017</w:t>
      </w:r>
    </w:p>
    <w:p w14:paraId="29BC04B6" w14:textId="77777777" w:rsidR="009872CA" w:rsidRDefault="009872CA" w:rsidP="00940306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 w:rsidRPr="009872CA">
        <w:rPr>
          <w:b/>
        </w:rPr>
        <w:lastRenderedPageBreak/>
        <w:t>Общие положения</w:t>
      </w:r>
    </w:p>
    <w:p w14:paraId="29BC04B7" w14:textId="77777777" w:rsidR="00E267CF" w:rsidRPr="009872CA" w:rsidRDefault="00E267CF" w:rsidP="00940306">
      <w:pPr>
        <w:pStyle w:val="a3"/>
        <w:tabs>
          <w:tab w:val="left" w:pos="284"/>
        </w:tabs>
        <w:ind w:left="0" w:firstLine="0"/>
        <w:rPr>
          <w:b/>
        </w:rPr>
      </w:pPr>
    </w:p>
    <w:p w14:paraId="29BC04B8" w14:textId="5943F9DF" w:rsidR="009872CA" w:rsidRDefault="00005910" w:rsidP="00940306">
      <w:pPr>
        <w:pStyle w:val="a3"/>
        <w:numPr>
          <w:ilvl w:val="1"/>
          <w:numId w:val="1"/>
        </w:numPr>
      </w:pPr>
      <w:r w:rsidRPr="00005910">
        <w:t xml:space="preserve">Настоящее Положение </w:t>
      </w:r>
      <w:r w:rsidR="0083653D">
        <w:t>об</w:t>
      </w:r>
      <w:r w:rsidRPr="00005910">
        <w:t xml:space="preserve"> информации НП СРО «Нефтегаз</w:t>
      </w:r>
      <w:r w:rsidR="00CF2FC4">
        <w:t>изыскания</w:t>
      </w:r>
      <w:r w:rsidRPr="00005910">
        <w:t>-Альянс» (далее - Положение) предусматривает применяемые в НП СРО «Нефтегаз</w:t>
      </w:r>
      <w:r w:rsidR="00CF2FC4">
        <w:t>изыскания</w:t>
      </w:r>
      <w:r w:rsidRPr="00005910">
        <w:t>-Альянс» (далее - Партнерство) способы получения, использования, обработки, хранения и защиты информации, неправомерное использование которой способно причинить моральный вред и (или) имущественный ущерб членам Партнерства или создать предпосылки для причинения такого вреда (ущерба).</w:t>
      </w:r>
    </w:p>
    <w:p w14:paraId="68A88AA7" w14:textId="4ABE50AB" w:rsidR="00005910" w:rsidRDefault="00005910" w:rsidP="00940306">
      <w:pPr>
        <w:pStyle w:val="a3"/>
        <w:numPr>
          <w:ilvl w:val="1"/>
          <w:numId w:val="1"/>
        </w:numPr>
      </w:pPr>
      <w:r w:rsidRPr="00005910">
        <w:t>Настоящее Положение также устанавливает порядок обеспечения информационной открытости деятельности саморегулируемой организации и деятельности ее членов в соответствии с подпунктом б. п. 2 ч. 2 ст. 7 Федерального закона от 01.12.2007 № 315-ФЗ «О саморегулируемых организациях».</w:t>
      </w:r>
    </w:p>
    <w:p w14:paraId="29BC04B9" w14:textId="3254DB8E" w:rsidR="005E3E7D" w:rsidRDefault="009872CA" w:rsidP="00940306">
      <w:pPr>
        <w:pStyle w:val="a3"/>
        <w:numPr>
          <w:ilvl w:val="1"/>
          <w:numId w:val="1"/>
        </w:numPr>
      </w:pPr>
      <w:r>
        <w:t xml:space="preserve"> Положение является внутренним документом </w:t>
      </w:r>
      <w:r w:rsidR="0083653D">
        <w:t>Партнерства</w:t>
      </w:r>
      <w:r>
        <w:t>. Правила, установленные Положением, обязательны для членов Партнерства, Партнерства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14:paraId="198B88A2" w14:textId="63DAF9FF" w:rsidR="00005910" w:rsidRDefault="00005910" w:rsidP="00940306">
      <w:pPr>
        <w:pStyle w:val="a3"/>
        <w:numPr>
          <w:ilvl w:val="1"/>
          <w:numId w:val="1"/>
        </w:numPr>
      </w:pPr>
      <w:r w:rsidRPr="00005910">
        <w:t xml:space="preserve">Правила, установленные Положением, применяются, </w:t>
      </w:r>
      <w:r>
        <w:t>поскольку</w:t>
      </w:r>
      <w:r w:rsidRPr="00005910">
        <w:t xml:space="preserve"> законодательством Российской Федерации не установлено иное.</w:t>
      </w:r>
    </w:p>
    <w:p w14:paraId="29BC04BA" w14:textId="77777777" w:rsidR="003C6332" w:rsidRDefault="003C6332" w:rsidP="00940306">
      <w:pPr>
        <w:pStyle w:val="a3"/>
        <w:ind w:left="0" w:firstLine="0"/>
      </w:pPr>
    </w:p>
    <w:p w14:paraId="29BC04BB" w14:textId="15CC60D0" w:rsidR="003C6332" w:rsidRDefault="00005910" w:rsidP="0094030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</w:rPr>
      </w:pPr>
      <w:r w:rsidRPr="00005910">
        <w:rPr>
          <w:b/>
        </w:rPr>
        <w:t>Способы получения, использования, обработки, хранения и защиты  информации о членах Партнерства</w:t>
      </w:r>
      <w:r>
        <w:rPr>
          <w:b/>
        </w:rPr>
        <w:t xml:space="preserve"> и их работниках</w:t>
      </w:r>
    </w:p>
    <w:p w14:paraId="29BC04BC" w14:textId="77777777" w:rsidR="00E267CF" w:rsidRPr="003C6332" w:rsidRDefault="00E267CF" w:rsidP="00940306">
      <w:pPr>
        <w:pStyle w:val="a3"/>
        <w:tabs>
          <w:tab w:val="left" w:pos="284"/>
          <w:tab w:val="left" w:pos="567"/>
        </w:tabs>
        <w:ind w:left="0" w:firstLine="0"/>
        <w:rPr>
          <w:b/>
        </w:rPr>
      </w:pPr>
    </w:p>
    <w:p w14:paraId="29BC04BD" w14:textId="2A3B7245" w:rsidR="006C2D26" w:rsidRDefault="00005910" w:rsidP="00940306">
      <w:pPr>
        <w:pStyle w:val="a3"/>
        <w:numPr>
          <w:ilvl w:val="1"/>
          <w:numId w:val="1"/>
        </w:numPr>
      </w:pPr>
      <w:r w:rsidRPr="00005910">
        <w:t>Партнерство получает, использует, обрабатывает, хранит, раскрывает и использует иным образом информацию о своих членах и их деятельности, о лицах, обратившихся в Партнерство с заявлением о приеме в члены Партнерства, о лицах, прекративших членство в Партнерстве. В состав информации о членах Партнерства входит информация о работниках членов Партнерства, представляющая собой персональные данные.</w:t>
      </w:r>
    </w:p>
    <w:p w14:paraId="07814BCD" w14:textId="1097650F" w:rsidR="00005910" w:rsidRDefault="00005910" w:rsidP="00940306">
      <w:pPr>
        <w:pStyle w:val="a3"/>
        <w:numPr>
          <w:ilvl w:val="1"/>
          <w:numId w:val="1"/>
        </w:numPr>
      </w:pPr>
      <w:r w:rsidRPr="00005910">
        <w:t>Партнерство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информации, содержащей персональные данны</w:t>
      </w:r>
      <w:r w:rsidR="00477B77">
        <w:t>е работников членов Партнерства</w:t>
      </w:r>
      <w:r w:rsidRPr="00005910">
        <w:t>.</w:t>
      </w:r>
    </w:p>
    <w:p w14:paraId="5E4186A7" w14:textId="198DAF8E" w:rsidR="00005910" w:rsidRDefault="00005910" w:rsidP="00940306">
      <w:pPr>
        <w:pStyle w:val="a3"/>
        <w:numPr>
          <w:ilvl w:val="1"/>
          <w:numId w:val="1"/>
        </w:numPr>
      </w:pPr>
      <w:r w:rsidRPr="00005910">
        <w:t>Партнерство получает, обрабатывает и использует информацию о лицах, указанных в п. 2.1. Положения,</w:t>
      </w:r>
      <w:r>
        <w:t xml:space="preserve"> и иных лицах</w:t>
      </w:r>
      <w:r w:rsidRPr="00005910">
        <w:t xml:space="preserve"> в объеме, соответствующем целям и содержанию деятельности Партнерства согласно Уставу Партнерства и законодательству Российской Федерации.</w:t>
      </w:r>
    </w:p>
    <w:p w14:paraId="29BC04C5" w14:textId="6439DE39" w:rsidR="003250F8" w:rsidRDefault="00005910" w:rsidP="00940306">
      <w:pPr>
        <w:pStyle w:val="a3"/>
        <w:numPr>
          <w:ilvl w:val="1"/>
          <w:numId w:val="1"/>
        </w:numPr>
      </w:pPr>
      <w:r w:rsidRPr="00005910">
        <w:lastRenderedPageBreak/>
        <w:t xml:space="preserve">Партнерство получает (собирает) информацию о членах Партнерства через почтовые отправления, посредством передачи данных через телекоммуникационные сети, а также непосредственно по месту его нахождения и месту нахождения его членов. Информация может быть передана Партнерству его членами на бумажном носителе или в электронном виде. Информация, передаваемая Партнерству в электронном виде, может быть защищена </w:t>
      </w:r>
      <w:r>
        <w:t>электронной</w:t>
      </w:r>
      <w:r w:rsidRPr="00005910">
        <w:t xml:space="preserve"> подписью.</w:t>
      </w:r>
    </w:p>
    <w:p w14:paraId="0AE88A89" w14:textId="33042987" w:rsidR="00005910" w:rsidRDefault="00005910" w:rsidP="00D546D8">
      <w:pPr>
        <w:pStyle w:val="a3"/>
        <w:numPr>
          <w:ilvl w:val="1"/>
          <w:numId w:val="1"/>
        </w:numPr>
      </w:pPr>
      <w:r w:rsidRPr="00005910">
        <w:t>Партнерство обрабатывает информацию о его членах в электронном виде и на бумажных носителях. При обработке информации работниками Партнерства принимаются меры, исключающие несанкционированное ознакомление третьих лиц с указанной информацией.</w:t>
      </w:r>
    </w:p>
    <w:p w14:paraId="663201DE" w14:textId="77777777" w:rsidR="00005910" w:rsidRDefault="00005910" w:rsidP="00940306">
      <w:pPr>
        <w:pStyle w:val="a3"/>
        <w:numPr>
          <w:ilvl w:val="1"/>
          <w:numId w:val="1"/>
        </w:numPr>
        <w:contextualSpacing w:val="0"/>
      </w:pPr>
      <w:r>
        <w:t>Право доступа к информации о членах Партнерства имеют следующие лица (уполномоченные лица):</w:t>
      </w:r>
    </w:p>
    <w:p w14:paraId="277E939E" w14:textId="77777777" w:rsidR="00005910" w:rsidRDefault="00005910" w:rsidP="00940306">
      <w:pPr>
        <w:pStyle w:val="a3"/>
        <w:numPr>
          <w:ilvl w:val="2"/>
          <w:numId w:val="1"/>
        </w:numPr>
        <w:contextualSpacing w:val="0"/>
      </w:pPr>
      <w:r>
        <w:t>Генеральный директор Партнерства;</w:t>
      </w:r>
    </w:p>
    <w:p w14:paraId="3DF1D271" w14:textId="77777777" w:rsidR="00005910" w:rsidRDefault="00005910" w:rsidP="00940306">
      <w:pPr>
        <w:pStyle w:val="a3"/>
        <w:numPr>
          <w:ilvl w:val="2"/>
          <w:numId w:val="1"/>
        </w:numPr>
        <w:contextualSpacing w:val="0"/>
      </w:pPr>
      <w:r>
        <w:t>Члены Контрольной комиссии Партнерства;</w:t>
      </w:r>
    </w:p>
    <w:p w14:paraId="0122FBD1" w14:textId="77777777" w:rsidR="00005910" w:rsidRDefault="00005910" w:rsidP="00940306">
      <w:pPr>
        <w:pStyle w:val="a3"/>
        <w:numPr>
          <w:ilvl w:val="2"/>
          <w:numId w:val="1"/>
        </w:numPr>
        <w:contextualSpacing w:val="0"/>
      </w:pPr>
      <w:r>
        <w:t>Члены Дисциплинарной комиссии Партнерства;</w:t>
      </w:r>
    </w:p>
    <w:p w14:paraId="36232E55" w14:textId="77777777" w:rsidR="00005910" w:rsidRDefault="00005910" w:rsidP="00940306">
      <w:pPr>
        <w:pStyle w:val="a3"/>
        <w:numPr>
          <w:ilvl w:val="2"/>
          <w:numId w:val="1"/>
        </w:numPr>
        <w:contextualSpacing w:val="0"/>
      </w:pPr>
      <w:r>
        <w:t>Юрист Партнерства;</w:t>
      </w:r>
    </w:p>
    <w:p w14:paraId="7EB54F90" w14:textId="77777777" w:rsidR="00005910" w:rsidRDefault="00005910" w:rsidP="00940306">
      <w:pPr>
        <w:pStyle w:val="a3"/>
        <w:numPr>
          <w:ilvl w:val="2"/>
          <w:numId w:val="1"/>
        </w:numPr>
        <w:contextualSpacing w:val="0"/>
      </w:pPr>
      <w:r>
        <w:t>Главный бухгалтер Партнерства;</w:t>
      </w:r>
    </w:p>
    <w:p w14:paraId="0CBA4712" w14:textId="77777777" w:rsidR="00005910" w:rsidRDefault="00005910" w:rsidP="00940306">
      <w:pPr>
        <w:pStyle w:val="a3"/>
        <w:numPr>
          <w:ilvl w:val="2"/>
          <w:numId w:val="1"/>
        </w:numPr>
        <w:contextualSpacing w:val="0"/>
      </w:pPr>
      <w:r>
        <w:t>Системный администратор Партнерства.</w:t>
      </w:r>
    </w:p>
    <w:p w14:paraId="61452579" w14:textId="77777777" w:rsidR="00005910" w:rsidRDefault="00005910" w:rsidP="00940306">
      <w:pPr>
        <w:pStyle w:val="a3"/>
        <w:numPr>
          <w:ilvl w:val="1"/>
          <w:numId w:val="1"/>
        </w:numPr>
        <w:contextualSpacing w:val="0"/>
      </w:pPr>
      <w:r>
        <w:t>Информация о членах Партнерства, содержащаяся в документах на бумажном носителе, хранится по месту нахождения Партнерства в помещении, исключающем доступ лиц, не перечисленных в п. 2.6 Положения (посторонних лиц). Ограничение доступа посторонних лиц обеспечивается применением пропускного режима в месте нахождения Партнерства, а также путем ограничения доступа в архивное помещение. Архивное помещение закрывается на ключ одним из уполномоченных лиц после каждого использования. Нахождение в архивном помещении посторонних лиц не допускается.</w:t>
      </w:r>
    </w:p>
    <w:p w14:paraId="34BB8C0B" w14:textId="77777777" w:rsidR="00005910" w:rsidRDefault="00005910" w:rsidP="00940306">
      <w:pPr>
        <w:pStyle w:val="a3"/>
        <w:numPr>
          <w:ilvl w:val="1"/>
          <w:numId w:val="1"/>
        </w:numPr>
        <w:contextualSpacing w:val="0"/>
      </w:pPr>
      <w:r>
        <w:t>Хранение информации о членах Партнерства и их работниках в электронном виде допускается на электронно-вычислительных машинах, находящихся во владении Партнерства, доступ к которым защищен паролем. Пароль может быть известен исключительно уполномоченным лицам и не может быть сообщен посторонним лицам.</w:t>
      </w:r>
    </w:p>
    <w:p w14:paraId="19F849DB" w14:textId="77777777" w:rsidR="00005910" w:rsidRDefault="00005910" w:rsidP="00940306">
      <w:pPr>
        <w:pStyle w:val="a3"/>
        <w:numPr>
          <w:ilvl w:val="1"/>
          <w:numId w:val="1"/>
        </w:numPr>
        <w:contextualSpacing w:val="0"/>
      </w:pPr>
      <w:r>
        <w:t>При отчуждении Партнерством электронно-вычислительных машин и переносных электронных носителей хранимая на них информация о членах Партнерства и их работниках уничтожается способами, исключающими возможность восстановления указанной информации.</w:t>
      </w:r>
    </w:p>
    <w:p w14:paraId="65361173" w14:textId="77777777" w:rsidR="00005910" w:rsidRDefault="00005910" w:rsidP="00940306">
      <w:pPr>
        <w:pStyle w:val="a3"/>
        <w:numPr>
          <w:ilvl w:val="1"/>
          <w:numId w:val="1"/>
        </w:numPr>
        <w:contextualSpacing w:val="0"/>
      </w:pPr>
      <w:r>
        <w:t>Хранение информации о членах Партнерства на переносных электронных носителях осуществляется по правилам, предусмотренным Положением для хранения информации на бумажных носителях.</w:t>
      </w:r>
    </w:p>
    <w:p w14:paraId="66486023" w14:textId="4481A66F" w:rsidR="00005910" w:rsidRDefault="00005910" w:rsidP="00940306">
      <w:pPr>
        <w:pStyle w:val="a3"/>
        <w:numPr>
          <w:ilvl w:val="1"/>
          <w:numId w:val="1"/>
        </w:numPr>
        <w:contextualSpacing w:val="0"/>
      </w:pPr>
      <w:r>
        <w:lastRenderedPageBreak/>
        <w:t>Работники Партнерства, члены коллегиальных органов управления Партнерства не вправе раскрывать или предоставлять информацию о членах Партнерства за исключением случаев, когда раскрытие или предоставление такой информации</w:t>
      </w:r>
      <w:r w:rsidR="00940306">
        <w:t xml:space="preserve"> осуществляется на основании волеизъявления члена Партнерства или субъекта персональных данных,</w:t>
      </w:r>
      <w:r>
        <w:t xml:space="preserve"> предусмотрено законодательством Российской Федерации, учредительными документами Партнерства, внутренними документами Партнерства, разработанным и утвержденными в соответствии с законодательством Российской Федерации.</w:t>
      </w:r>
    </w:p>
    <w:p w14:paraId="779BE313" w14:textId="6278430F" w:rsidR="00940306" w:rsidRPr="00940306" w:rsidRDefault="00005910" w:rsidP="00940306">
      <w:pPr>
        <w:pStyle w:val="a3"/>
        <w:numPr>
          <w:ilvl w:val="1"/>
          <w:numId w:val="1"/>
        </w:numPr>
      </w:pPr>
      <w:r>
        <w:t xml:space="preserve">Персональные данные работников членов Партнерства, цель обработки которых в соответствии с требованиями законодательства Российской Федерации достигнута, обрабатываются в соответствии с ч. 7 ст. 5 Федерального закона от 27.07.2006 № 152-ФЗ «О персональных данных», о чем не менее чем тремя уполномоченными лицами составляется соответствующий акт. </w:t>
      </w:r>
      <w:r w:rsidR="00940306" w:rsidRPr="00940306">
        <w:t xml:space="preserve">Правила </w:t>
      </w:r>
      <w:r w:rsidR="00940306">
        <w:t>настоящего пункта</w:t>
      </w:r>
      <w:r w:rsidR="00940306" w:rsidRPr="00940306">
        <w:t xml:space="preserve"> Положения применяются, </w:t>
      </w:r>
      <w:r w:rsidR="00940306">
        <w:t>поскольку иное не установлено законодательством Российской Федерации</w:t>
      </w:r>
      <w:r w:rsidR="00940306" w:rsidRPr="00940306">
        <w:t>.</w:t>
      </w:r>
    </w:p>
    <w:p w14:paraId="000079DB" w14:textId="272857C3" w:rsidR="00005910" w:rsidRPr="006453CD" w:rsidRDefault="00005910" w:rsidP="00940306">
      <w:pPr>
        <w:pStyle w:val="a3"/>
        <w:numPr>
          <w:ilvl w:val="1"/>
          <w:numId w:val="1"/>
        </w:numPr>
        <w:contextualSpacing w:val="0"/>
      </w:pPr>
      <w:r>
        <w:t>Партнерство вправе заключить с членом Партнерства соглашение о порядке хранения и использования информации о таком члене</w:t>
      </w:r>
      <w:r w:rsidR="00940306">
        <w:t>. Условия такого соглашения применяются, поскольку это не противоречит</w:t>
      </w:r>
      <w:r>
        <w:t xml:space="preserve"> требованиям законодательства Российской Федерации и внутренних документов Партнерства.</w:t>
      </w:r>
    </w:p>
    <w:p w14:paraId="29BC04D1" w14:textId="77777777" w:rsidR="00E267CF" w:rsidRDefault="00E267CF" w:rsidP="00E267CF">
      <w:pPr>
        <w:pStyle w:val="a3"/>
        <w:ind w:left="0" w:firstLine="0"/>
      </w:pPr>
    </w:p>
    <w:p w14:paraId="29BC04D3" w14:textId="254E25C7" w:rsidR="00E267CF" w:rsidRDefault="00940306" w:rsidP="00940306">
      <w:pPr>
        <w:pStyle w:val="a3"/>
        <w:numPr>
          <w:ilvl w:val="0"/>
          <w:numId w:val="1"/>
        </w:numPr>
        <w:tabs>
          <w:tab w:val="left" w:pos="426"/>
        </w:tabs>
        <w:jc w:val="center"/>
        <w:rPr>
          <w:b/>
        </w:rPr>
      </w:pPr>
      <w:r w:rsidRPr="00940306">
        <w:rPr>
          <w:b/>
        </w:rPr>
        <w:t>Порядок обеспечения информационной открытости деятельности Партнерства и его членов</w:t>
      </w:r>
    </w:p>
    <w:p w14:paraId="7AA2D17D" w14:textId="77777777" w:rsidR="00940306" w:rsidRDefault="00940306" w:rsidP="00940306">
      <w:pPr>
        <w:pStyle w:val="a3"/>
        <w:tabs>
          <w:tab w:val="left" w:pos="426"/>
        </w:tabs>
        <w:ind w:left="0" w:firstLine="0"/>
        <w:rPr>
          <w:b/>
        </w:rPr>
      </w:pPr>
    </w:p>
    <w:p w14:paraId="0128FE30" w14:textId="77777777" w:rsidR="0083653D" w:rsidRPr="0083653D" w:rsidRDefault="0083653D" w:rsidP="0083653D">
      <w:pPr>
        <w:pStyle w:val="a3"/>
        <w:widowControl w:val="0"/>
        <w:numPr>
          <w:ilvl w:val="0"/>
          <w:numId w:val="3"/>
        </w:numPr>
        <w:contextualSpacing w:val="0"/>
        <w:rPr>
          <w:vanish/>
        </w:rPr>
      </w:pPr>
    </w:p>
    <w:p w14:paraId="1139C43D" w14:textId="77777777" w:rsidR="0083653D" w:rsidRPr="0083653D" w:rsidRDefault="0083653D" w:rsidP="0083653D">
      <w:pPr>
        <w:pStyle w:val="a3"/>
        <w:widowControl w:val="0"/>
        <w:numPr>
          <w:ilvl w:val="0"/>
          <w:numId w:val="3"/>
        </w:numPr>
        <w:contextualSpacing w:val="0"/>
        <w:rPr>
          <w:vanish/>
        </w:rPr>
      </w:pPr>
    </w:p>
    <w:p w14:paraId="1AEBACD9" w14:textId="77777777" w:rsidR="0083653D" w:rsidRPr="0083653D" w:rsidRDefault="0083653D" w:rsidP="0083653D">
      <w:pPr>
        <w:pStyle w:val="a3"/>
        <w:widowControl w:val="0"/>
        <w:numPr>
          <w:ilvl w:val="0"/>
          <w:numId w:val="3"/>
        </w:numPr>
        <w:contextualSpacing w:val="0"/>
        <w:rPr>
          <w:vanish/>
        </w:rPr>
      </w:pPr>
    </w:p>
    <w:p w14:paraId="27B7EAC3" w14:textId="0AFAA124" w:rsidR="00940306" w:rsidRDefault="00940306" w:rsidP="0083653D">
      <w:pPr>
        <w:pStyle w:val="a3"/>
        <w:widowControl w:val="0"/>
        <w:numPr>
          <w:ilvl w:val="1"/>
          <w:numId w:val="3"/>
        </w:numPr>
        <w:contextualSpacing w:val="0"/>
      </w:pPr>
      <w:r>
        <w:t xml:space="preserve">Партнерство обеспечивает информационную открытость своей деятельности и деятельности своих членов посредством распространения  информации на официальном сайте Партнерства в сети «Интернет», имеющем доменное имя </w:t>
      </w:r>
      <w:r w:rsidRPr="009E2197">
        <w:rPr>
          <w:b/>
        </w:rPr>
        <w:t>http://np-ng</w:t>
      </w:r>
      <w:r w:rsidR="00555AFA">
        <w:rPr>
          <w:b/>
          <w:lang w:val="en-US"/>
        </w:rPr>
        <w:t>i</w:t>
      </w:r>
      <w:r w:rsidRPr="009E2197">
        <w:rPr>
          <w:b/>
        </w:rPr>
        <w:t>a.ru</w:t>
      </w:r>
      <w:r>
        <w:t xml:space="preserve"> (сайт Партнерства), и иными способами, не запрещенными законодательством Российской Федерации</w:t>
      </w:r>
      <w:r w:rsidRPr="009E2197">
        <w:t>.</w:t>
      </w:r>
      <w:r>
        <w:t xml:space="preserve"> </w:t>
      </w:r>
      <w:r w:rsidR="00467E6A">
        <w:t>Права на доменное имя принадлежат Партнерству.</w:t>
      </w:r>
      <w:r w:rsidR="008B271E">
        <w:t xml:space="preserve"> При ведении </w:t>
      </w:r>
      <w:r w:rsidR="008B271E" w:rsidRPr="008B271E">
        <w:t xml:space="preserve">реестра членов </w:t>
      </w:r>
      <w:r w:rsidR="008B271E">
        <w:t>Партнерства</w:t>
      </w:r>
      <w:r w:rsidR="008B271E" w:rsidRPr="008B271E">
        <w:t xml:space="preserve"> в составе единого реестра членов саморегулируемой организации на официальном сайте</w:t>
      </w:r>
      <w:r w:rsidR="008B271E">
        <w:t xml:space="preserve"> Партнерства</w:t>
      </w:r>
      <w:r w:rsidR="008B271E" w:rsidRPr="008B271E">
        <w:t xml:space="preserve"> размещается такой реестр членов.</w:t>
      </w:r>
    </w:p>
    <w:p w14:paraId="55B5F416" w14:textId="610ED063" w:rsidR="00940306" w:rsidRDefault="00940306" w:rsidP="00940306">
      <w:pPr>
        <w:pStyle w:val="a3"/>
        <w:numPr>
          <w:ilvl w:val="1"/>
          <w:numId w:val="3"/>
        </w:numPr>
        <w:contextualSpacing w:val="0"/>
      </w:pPr>
      <w:r>
        <w:t>Партнерство распространяет информацию о своей деятельности и о деятельности своих членов в объеме, предусмотренном законодательством Российской Федерации, в том числе публикует реестр членов Партнерства</w:t>
      </w:r>
      <w:r w:rsidR="00F05E7D">
        <w:t xml:space="preserve"> в объеме сведений, установленных законодательством Российской Федерации и требованиями внутреннего документа Партнерства, </w:t>
      </w:r>
      <w:r w:rsidR="00467E6A">
        <w:t>утвержденного в соответствии с пунктом 3 части 1 статьи 55.5 Градостроительного кодекса Российской Федерации.</w:t>
      </w:r>
      <w:r w:rsidR="008B271E">
        <w:t xml:space="preserve"> </w:t>
      </w:r>
    </w:p>
    <w:p w14:paraId="4061C124" w14:textId="2D06FEC9" w:rsidR="00940306" w:rsidRDefault="00940306" w:rsidP="00940306">
      <w:pPr>
        <w:pStyle w:val="a3"/>
        <w:numPr>
          <w:ilvl w:val="1"/>
          <w:numId w:val="3"/>
        </w:numPr>
        <w:contextualSpacing w:val="0"/>
      </w:pPr>
      <w:r w:rsidRPr="00456107">
        <w:lastRenderedPageBreak/>
        <w:t xml:space="preserve">Партнерство наряду с раскрытием информации в соответствии с п. 3.2 Положения вправе раскрывать иную информацию о своей деятельности, </w:t>
      </w:r>
      <w:r>
        <w:t xml:space="preserve">если такое раскрытие не влечет за собой нарушение установленных </w:t>
      </w:r>
      <w:r w:rsidR="0083653D">
        <w:t>законодательством Российской Федерации</w:t>
      </w:r>
      <w:r>
        <w:t xml:space="preserve"> порядка и условий доступа к информации, составляющей коммерческую </w:t>
      </w:r>
      <w:r w:rsidR="0083653D">
        <w:t xml:space="preserve">и иную охраняемую законом </w:t>
      </w:r>
      <w:r>
        <w:t>тайну, а также возникновение конфликта интересов Партнерства, интересов ее членов</w:t>
      </w:r>
      <w:r w:rsidR="0083653D">
        <w:t>,</w:t>
      </w:r>
      <w:r>
        <w:t xml:space="preserve"> и определяется Партнерством в качестве обоснованной меры повышения качества саморегулирования и информационной открытости деятельности Партнерства и его членов.</w:t>
      </w:r>
    </w:p>
    <w:p w14:paraId="013B510F" w14:textId="08E98155" w:rsidR="00940306" w:rsidRPr="00456107" w:rsidRDefault="00940306" w:rsidP="00940306">
      <w:pPr>
        <w:pStyle w:val="a3"/>
        <w:numPr>
          <w:ilvl w:val="1"/>
          <w:numId w:val="3"/>
        </w:numPr>
        <w:contextualSpacing w:val="0"/>
      </w:pPr>
      <w:r w:rsidRPr="00456107">
        <w:t xml:space="preserve">Партнерство распространяет информацию о своей деятельности и о деятельности своих членов посредством публикации электронных </w:t>
      </w:r>
      <w:r w:rsidR="00467E6A">
        <w:t>документов в определенных законодательством Российской Федерации форматах на сайте Партнерства или в виде размещения текста непосредственно на странице официального сайта Партнерства.</w:t>
      </w:r>
    </w:p>
    <w:p w14:paraId="45585E0B" w14:textId="77777777" w:rsidR="00467E6A" w:rsidRDefault="00467E6A" w:rsidP="00467E6A">
      <w:pPr>
        <w:pStyle w:val="a3"/>
        <w:numPr>
          <w:ilvl w:val="1"/>
          <w:numId w:val="3"/>
        </w:numPr>
        <w:contextualSpacing w:val="0"/>
      </w:pPr>
      <w:r>
        <w:t>Партнерство публикует электронные документы в форматах, широко применяемых в силу обычаев делового оборота, в соответствии с т</w:t>
      </w:r>
      <w:r w:rsidRPr="00F05E7D">
        <w:t>ребования</w:t>
      </w:r>
      <w:r>
        <w:t>ми</w:t>
      </w:r>
      <w:r w:rsidRPr="00F05E7D">
        <w:t xml:space="preserve">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 </w:t>
      </w:r>
      <w:r>
        <w:t>установленным</w:t>
      </w:r>
      <w:r w:rsidRPr="00F05E7D">
        <w:t xml:space="preserve">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</w:p>
    <w:p w14:paraId="697DED30" w14:textId="77777777" w:rsidR="008B271E" w:rsidRDefault="00467E6A" w:rsidP="008B271E">
      <w:pPr>
        <w:pStyle w:val="a3"/>
        <w:numPr>
          <w:ilvl w:val="1"/>
          <w:numId w:val="3"/>
        </w:numPr>
        <w:contextualSpacing w:val="0"/>
      </w:pPr>
      <w:r>
        <w:t xml:space="preserve"> </w:t>
      </w:r>
      <w:r w:rsidR="00940306">
        <w:t>Информация на сайте Партнерства распространяется в явном виде на государственном языке Российской Федерации.</w:t>
      </w:r>
      <w:r w:rsidR="008B271E">
        <w:t xml:space="preserve"> </w:t>
      </w:r>
      <w:r w:rsidR="008B271E" w:rsidRPr="008B271E"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  <w:r w:rsidR="00940306">
        <w:t xml:space="preserve"> </w:t>
      </w:r>
    </w:p>
    <w:p w14:paraId="5BA14ACB" w14:textId="14C8D5A5" w:rsidR="00940306" w:rsidRDefault="00940306" w:rsidP="008B271E">
      <w:pPr>
        <w:pStyle w:val="a3"/>
        <w:numPr>
          <w:ilvl w:val="1"/>
          <w:numId w:val="3"/>
        </w:numPr>
        <w:contextualSpacing w:val="0"/>
      </w:pPr>
      <w:r>
        <w:t>Ограничение доступа к информации посредством сокрытия гипертекстовых ссылок, неоправданного усложнения структуры сайта, требования введения паролей или личных данных, использование сливающегося с фоном страницы сайта цвета текста, использования размеров текста, затрудняющего прочтение,</w:t>
      </w:r>
      <w:r w:rsidR="008B271E">
        <w:t xml:space="preserve"> шифрования данных,</w:t>
      </w:r>
      <w:r>
        <w:t xml:space="preserve"> а также иными способами, не допускается.</w:t>
      </w:r>
      <w:r w:rsidR="008B271E">
        <w:t xml:space="preserve"> </w:t>
      </w:r>
      <w:r w:rsidR="0083653D">
        <w:t>Наименования</w:t>
      </w:r>
      <w:r w:rsidR="008B271E">
        <w:t xml:space="preserve"> структурных элементов официального сайта Партнерства должны содержать явное указание на содержание структурного элемента официального сайта и на категорию раскрываемой информации.</w:t>
      </w:r>
    </w:p>
    <w:p w14:paraId="29BC04FB" w14:textId="77777777" w:rsidR="008D7509" w:rsidRDefault="008D7509" w:rsidP="00940306">
      <w:pPr>
        <w:pStyle w:val="a3"/>
        <w:tabs>
          <w:tab w:val="left" w:pos="709"/>
        </w:tabs>
        <w:ind w:left="0" w:firstLine="0"/>
      </w:pPr>
    </w:p>
    <w:p w14:paraId="29BC04FC" w14:textId="77777777" w:rsidR="00296385" w:rsidRDefault="008D7509" w:rsidP="00477B7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jc w:val="center"/>
        <w:rPr>
          <w:b/>
        </w:rPr>
      </w:pPr>
      <w:r w:rsidRPr="008D7509">
        <w:rPr>
          <w:b/>
        </w:rPr>
        <w:lastRenderedPageBreak/>
        <w:t>Заключительные положения</w:t>
      </w:r>
    </w:p>
    <w:p w14:paraId="29BC04FD" w14:textId="77777777" w:rsidR="008D7509" w:rsidRPr="008D7509" w:rsidRDefault="008D7509" w:rsidP="00940306">
      <w:pPr>
        <w:pStyle w:val="a3"/>
        <w:tabs>
          <w:tab w:val="left" w:pos="426"/>
        </w:tabs>
        <w:ind w:left="0" w:firstLine="0"/>
        <w:rPr>
          <w:b/>
        </w:rPr>
      </w:pPr>
    </w:p>
    <w:p w14:paraId="29BC04FE" w14:textId="77777777" w:rsidR="008D7509" w:rsidRDefault="00BC6656" w:rsidP="00940306">
      <w:pPr>
        <w:pStyle w:val="a3"/>
        <w:numPr>
          <w:ilvl w:val="1"/>
          <w:numId w:val="1"/>
        </w:numPr>
      </w:pPr>
      <w:r>
        <w:t>Положение вступает в силу с 01 июля 2017 года.</w:t>
      </w:r>
    </w:p>
    <w:p w14:paraId="29BC04FF" w14:textId="77777777" w:rsidR="00BC6656" w:rsidRDefault="00BC6656" w:rsidP="00940306">
      <w:pPr>
        <w:pStyle w:val="a3"/>
        <w:numPr>
          <w:ilvl w:val="1"/>
          <w:numId w:val="1"/>
        </w:numPr>
      </w:pPr>
      <w:r>
        <w:t>В случае изменения наименования или организационно-правовой формы Партнерства Положение сохраняет свою силу и применяется в полном объеме.</w:t>
      </w:r>
    </w:p>
    <w:p w14:paraId="29BC0502" w14:textId="77777777" w:rsidR="00BC6656" w:rsidRDefault="00BC6656" w:rsidP="00A124DF">
      <w:pPr>
        <w:pStyle w:val="a3"/>
        <w:tabs>
          <w:tab w:val="left" w:pos="709"/>
        </w:tabs>
        <w:ind w:left="0" w:firstLine="0"/>
      </w:pPr>
    </w:p>
    <w:p w14:paraId="29BC0503" w14:textId="77777777" w:rsidR="00BC6656" w:rsidRDefault="00BC6656" w:rsidP="00A124DF">
      <w:pPr>
        <w:pStyle w:val="a3"/>
        <w:tabs>
          <w:tab w:val="left" w:pos="709"/>
        </w:tabs>
        <w:ind w:left="0" w:firstLine="0"/>
      </w:pPr>
    </w:p>
    <w:p w14:paraId="29BC0504" w14:textId="77777777" w:rsidR="00BC6656" w:rsidRDefault="00BC6656" w:rsidP="00A124DF">
      <w:pPr>
        <w:pStyle w:val="a3"/>
        <w:tabs>
          <w:tab w:val="left" w:pos="709"/>
        </w:tabs>
        <w:ind w:left="0" w:firstLine="0"/>
      </w:pPr>
    </w:p>
    <w:p w14:paraId="29BC050B" w14:textId="77777777" w:rsidR="0019587A" w:rsidRDefault="0019587A" w:rsidP="0083653D">
      <w:pPr>
        <w:pStyle w:val="a4"/>
        <w:jc w:val="right"/>
        <w:rPr>
          <w:b/>
        </w:rPr>
      </w:pPr>
    </w:p>
    <w:sectPr w:rsidR="0019587A" w:rsidSect="00477B77">
      <w:headerReference w:type="default" r:id="rId9"/>
      <w:footerReference w:type="default" r:id="rId10"/>
      <w:pgSz w:w="11906" w:h="16838"/>
      <w:pgMar w:top="851" w:right="850" w:bottom="993" w:left="1701" w:header="284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C0537" w14:textId="77777777" w:rsidR="00467E6A" w:rsidRDefault="00467E6A" w:rsidP="00C44827">
      <w:pPr>
        <w:spacing w:line="240" w:lineRule="auto"/>
      </w:pPr>
      <w:r>
        <w:separator/>
      </w:r>
    </w:p>
  </w:endnote>
  <w:endnote w:type="continuationSeparator" w:id="0">
    <w:p w14:paraId="29BC0538" w14:textId="77777777" w:rsidR="00467E6A" w:rsidRDefault="00467E6A" w:rsidP="00C44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2165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9BC0539" w14:textId="001A8523" w:rsidR="00467E6A" w:rsidRPr="00C44827" w:rsidRDefault="00467E6A">
        <w:pPr>
          <w:pStyle w:val="a6"/>
          <w:jc w:val="right"/>
          <w:rPr>
            <w:sz w:val="24"/>
            <w:szCs w:val="24"/>
          </w:rPr>
        </w:pPr>
        <w:r w:rsidRPr="00C44827">
          <w:rPr>
            <w:sz w:val="24"/>
            <w:szCs w:val="24"/>
          </w:rPr>
          <w:fldChar w:fldCharType="begin"/>
        </w:r>
        <w:r w:rsidRPr="00C44827">
          <w:rPr>
            <w:sz w:val="24"/>
            <w:szCs w:val="24"/>
          </w:rPr>
          <w:instrText>PAGE   \* MERGEFORMAT</w:instrText>
        </w:r>
        <w:r w:rsidRPr="00C44827">
          <w:rPr>
            <w:sz w:val="24"/>
            <w:szCs w:val="24"/>
          </w:rPr>
          <w:fldChar w:fldCharType="separate"/>
        </w:r>
        <w:r w:rsidR="00555AFA">
          <w:rPr>
            <w:noProof/>
            <w:sz w:val="24"/>
            <w:szCs w:val="24"/>
          </w:rPr>
          <w:t>2</w:t>
        </w:r>
        <w:r w:rsidRPr="00C44827">
          <w:rPr>
            <w:sz w:val="24"/>
            <w:szCs w:val="24"/>
          </w:rPr>
          <w:fldChar w:fldCharType="end"/>
        </w:r>
      </w:p>
    </w:sdtContent>
  </w:sdt>
  <w:p w14:paraId="29BC053A" w14:textId="77777777" w:rsidR="00467E6A" w:rsidRDefault="00467E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7548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8A570D0" w14:textId="07C2C19A" w:rsidR="00477B77" w:rsidRPr="00477B77" w:rsidRDefault="00477B77">
        <w:pPr>
          <w:pStyle w:val="a6"/>
          <w:jc w:val="right"/>
          <w:rPr>
            <w:sz w:val="24"/>
            <w:szCs w:val="24"/>
          </w:rPr>
        </w:pPr>
        <w:r w:rsidRPr="00477B77">
          <w:rPr>
            <w:sz w:val="24"/>
            <w:szCs w:val="24"/>
          </w:rPr>
          <w:fldChar w:fldCharType="begin"/>
        </w:r>
        <w:r w:rsidRPr="00477B77">
          <w:rPr>
            <w:sz w:val="24"/>
            <w:szCs w:val="24"/>
          </w:rPr>
          <w:instrText>PAGE   \* MERGEFORMAT</w:instrText>
        </w:r>
        <w:r w:rsidRPr="00477B77">
          <w:rPr>
            <w:sz w:val="24"/>
            <w:szCs w:val="24"/>
          </w:rPr>
          <w:fldChar w:fldCharType="separate"/>
        </w:r>
        <w:r w:rsidR="00555AFA">
          <w:rPr>
            <w:noProof/>
            <w:sz w:val="24"/>
            <w:szCs w:val="24"/>
          </w:rPr>
          <w:t>3</w:t>
        </w:r>
        <w:r w:rsidRPr="00477B77">
          <w:rPr>
            <w:sz w:val="24"/>
            <w:szCs w:val="24"/>
          </w:rPr>
          <w:fldChar w:fldCharType="end"/>
        </w:r>
      </w:p>
    </w:sdtContent>
  </w:sdt>
  <w:p w14:paraId="29BC053E" w14:textId="77777777" w:rsidR="00467E6A" w:rsidRDefault="00467E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C0535" w14:textId="77777777" w:rsidR="00467E6A" w:rsidRDefault="00467E6A" w:rsidP="00C44827">
      <w:pPr>
        <w:spacing w:line="240" w:lineRule="auto"/>
      </w:pPr>
      <w:r>
        <w:separator/>
      </w:r>
    </w:p>
  </w:footnote>
  <w:footnote w:type="continuationSeparator" w:id="0">
    <w:p w14:paraId="29BC0536" w14:textId="77777777" w:rsidR="00467E6A" w:rsidRDefault="00467E6A" w:rsidP="00C44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C053B" w14:textId="77777777" w:rsidR="00467E6A" w:rsidRDefault="00467E6A" w:rsidP="00EE34BA">
    <w:pPr>
      <w:pStyle w:val="a4"/>
      <w:jc w:val="right"/>
      <w:rPr>
        <w:color w:val="808080" w:themeColor="background1" w:themeShade="80"/>
        <w:sz w:val="20"/>
        <w:szCs w:val="20"/>
      </w:rPr>
    </w:pPr>
  </w:p>
  <w:p w14:paraId="29BC053C" w14:textId="77777777" w:rsidR="00467E6A" w:rsidRPr="00EE34BA" w:rsidRDefault="00467E6A" w:rsidP="00EE34BA">
    <w:pPr>
      <w:pStyle w:val="a4"/>
      <w:jc w:val="right"/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1C4E"/>
    <w:multiLevelType w:val="multilevel"/>
    <w:tmpl w:val="AAAAC6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851" w:hanging="62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737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AC77618"/>
    <w:multiLevelType w:val="multilevel"/>
    <w:tmpl w:val="CCB82E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9D66119"/>
    <w:multiLevelType w:val="multilevel"/>
    <w:tmpl w:val="CCB82E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7D"/>
    <w:rsid w:val="00005910"/>
    <w:rsid w:val="0002538E"/>
    <w:rsid w:val="00045470"/>
    <w:rsid w:val="00065F0C"/>
    <w:rsid w:val="00090790"/>
    <w:rsid w:val="000A6E17"/>
    <w:rsid w:val="000F2C5D"/>
    <w:rsid w:val="00137507"/>
    <w:rsid w:val="0014684E"/>
    <w:rsid w:val="0019587A"/>
    <w:rsid w:val="001B221D"/>
    <w:rsid w:val="001C67B2"/>
    <w:rsid w:val="00214534"/>
    <w:rsid w:val="00225AE6"/>
    <w:rsid w:val="00266926"/>
    <w:rsid w:val="00296385"/>
    <w:rsid w:val="002F2E4F"/>
    <w:rsid w:val="003250F8"/>
    <w:rsid w:val="003500DC"/>
    <w:rsid w:val="003518DF"/>
    <w:rsid w:val="003A496B"/>
    <w:rsid w:val="003C484B"/>
    <w:rsid w:val="003C6332"/>
    <w:rsid w:val="003D6344"/>
    <w:rsid w:val="00444090"/>
    <w:rsid w:val="00457D3A"/>
    <w:rsid w:val="00467E6A"/>
    <w:rsid w:val="00477B77"/>
    <w:rsid w:val="004D7482"/>
    <w:rsid w:val="0050224E"/>
    <w:rsid w:val="0051098E"/>
    <w:rsid w:val="00535174"/>
    <w:rsid w:val="00555AFA"/>
    <w:rsid w:val="005A0A0A"/>
    <w:rsid w:val="005E3E7D"/>
    <w:rsid w:val="00611B42"/>
    <w:rsid w:val="00641FF1"/>
    <w:rsid w:val="006B08D5"/>
    <w:rsid w:val="006C2D26"/>
    <w:rsid w:val="006C3891"/>
    <w:rsid w:val="007B0562"/>
    <w:rsid w:val="007B2CA7"/>
    <w:rsid w:val="007D32DD"/>
    <w:rsid w:val="0083653D"/>
    <w:rsid w:val="00856CC1"/>
    <w:rsid w:val="00864538"/>
    <w:rsid w:val="00870216"/>
    <w:rsid w:val="008B271E"/>
    <w:rsid w:val="008C1EDF"/>
    <w:rsid w:val="008D7509"/>
    <w:rsid w:val="009170B3"/>
    <w:rsid w:val="00940306"/>
    <w:rsid w:val="009872CA"/>
    <w:rsid w:val="00A124DF"/>
    <w:rsid w:val="00A4754E"/>
    <w:rsid w:val="00A53303"/>
    <w:rsid w:val="00A71CF4"/>
    <w:rsid w:val="00B162F0"/>
    <w:rsid w:val="00B77A21"/>
    <w:rsid w:val="00BC6656"/>
    <w:rsid w:val="00C01ADC"/>
    <w:rsid w:val="00C13A6E"/>
    <w:rsid w:val="00C256C4"/>
    <w:rsid w:val="00C44827"/>
    <w:rsid w:val="00C96C48"/>
    <w:rsid w:val="00CE73BF"/>
    <w:rsid w:val="00CF2FC4"/>
    <w:rsid w:val="00D1491E"/>
    <w:rsid w:val="00D546D8"/>
    <w:rsid w:val="00DD360A"/>
    <w:rsid w:val="00DF49FA"/>
    <w:rsid w:val="00E267CF"/>
    <w:rsid w:val="00E40602"/>
    <w:rsid w:val="00EE34BA"/>
    <w:rsid w:val="00F05E7D"/>
    <w:rsid w:val="00F57012"/>
    <w:rsid w:val="00F86F2E"/>
    <w:rsid w:val="00F935E7"/>
    <w:rsid w:val="00FD52D5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0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07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8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82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95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07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8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82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95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Ходус</cp:lastModifiedBy>
  <cp:revision>2</cp:revision>
  <cp:lastPrinted>2017-06-14T14:26:00Z</cp:lastPrinted>
  <dcterms:created xsi:type="dcterms:W3CDTF">2017-06-22T08:46:00Z</dcterms:created>
  <dcterms:modified xsi:type="dcterms:W3CDTF">2017-06-22T08:46:00Z</dcterms:modified>
</cp:coreProperties>
</file>