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40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5B6182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5B6182">
              <w:t>9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5B6182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5B6182">
              <w:t>9</w:t>
            </w:r>
            <w:r>
              <w:t xml:space="preserve"> </w:t>
            </w:r>
            <w:r w:rsidR="0074610D">
              <w:t>окт</w:t>
            </w:r>
            <w:r>
              <w:t xml:space="preserve">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50D8D" w:rsidRDefault="005B6182" w:rsidP="00450D8D">
      <w:pPr>
        <w:spacing w:line="276" w:lineRule="auto"/>
        <w:jc w:val="both"/>
      </w:pPr>
      <w:r w:rsidRPr="005B6182">
        <w:t>- Общество с ограниченной ответственностью Региональный Кадастровый Центр «МИР», ИНН 6950032072,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50D8D" w:rsidRPr="00DA35D2" w:rsidRDefault="00450D8D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634F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7F67-55FE-4176-AEB5-A69EDA3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27</cp:revision>
  <cp:lastPrinted>2018-10-17T11:02:00Z</cp:lastPrinted>
  <dcterms:created xsi:type="dcterms:W3CDTF">2018-05-31T13:19:00Z</dcterms:created>
  <dcterms:modified xsi:type="dcterms:W3CDTF">2018-10-19T11:26:00Z</dcterms:modified>
</cp:coreProperties>
</file>