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F80A8" w14:textId="77777777" w:rsidR="00A22857" w:rsidRPr="009927BF" w:rsidRDefault="00A35DB3" w:rsidP="00052290">
      <w:pPr>
        <w:spacing w:after="0"/>
        <w:jc w:val="center"/>
        <w:rPr>
          <w:rFonts w:ascii="Times New Roman" w:hAnsi="Times New Roman" w:cs="Times New Roman"/>
          <w:b/>
        </w:rPr>
      </w:pPr>
      <w:r w:rsidRPr="009927BF">
        <w:rPr>
          <w:rFonts w:ascii="Times New Roman" w:hAnsi="Times New Roman" w:cs="Times New Roman"/>
          <w:b/>
        </w:rPr>
        <w:t>Соглашение о сотрудничестве</w:t>
      </w:r>
    </w:p>
    <w:p w14:paraId="29978406" w14:textId="77777777" w:rsidR="00D71A1A" w:rsidRPr="009927BF" w:rsidRDefault="00D71A1A" w:rsidP="00052290">
      <w:pPr>
        <w:spacing w:after="0"/>
        <w:jc w:val="center"/>
        <w:rPr>
          <w:rFonts w:ascii="Times New Roman" w:hAnsi="Times New Roman" w:cs="Times New Roman"/>
        </w:rPr>
      </w:pPr>
    </w:p>
    <w:p w14:paraId="34B0AF99" w14:textId="1874C9AF" w:rsidR="00A35DB3" w:rsidRPr="009927BF" w:rsidRDefault="00052290" w:rsidP="00A35DB3">
      <w:pPr>
        <w:spacing w:after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город</w:t>
      </w:r>
      <w:r w:rsidR="00A35DB3" w:rsidRPr="009927BF">
        <w:rPr>
          <w:rFonts w:ascii="Times New Roman" w:hAnsi="Times New Roman" w:cs="Times New Roman"/>
        </w:rPr>
        <w:t xml:space="preserve"> Москва</w:t>
      </w:r>
      <w:r w:rsidRPr="009927B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35DB3" w:rsidRPr="009927BF">
        <w:rPr>
          <w:rFonts w:ascii="Times New Roman" w:hAnsi="Times New Roman" w:cs="Times New Roman"/>
        </w:rPr>
        <w:t xml:space="preserve"> </w:t>
      </w:r>
      <w:r w:rsidR="009927BF">
        <w:rPr>
          <w:rFonts w:ascii="Times New Roman" w:hAnsi="Times New Roman" w:cs="Times New Roman"/>
        </w:rPr>
        <w:t xml:space="preserve">                           </w:t>
      </w:r>
      <w:r w:rsidR="002354E8" w:rsidRPr="009927BF">
        <w:rPr>
          <w:rFonts w:ascii="Times New Roman" w:hAnsi="Times New Roman" w:cs="Times New Roman"/>
        </w:rPr>
        <w:t>26</w:t>
      </w:r>
      <w:r w:rsidR="00A35DB3" w:rsidRPr="009927BF">
        <w:rPr>
          <w:rFonts w:ascii="Times New Roman" w:hAnsi="Times New Roman" w:cs="Times New Roman"/>
        </w:rPr>
        <w:t xml:space="preserve"> ию</w:t>
      </w:r>
      <w:r w:rsidR="002354E8" w:rsidRPr="009927BF">
        <w:rPr>
          <w:rFonts w:ascii="Times New Roman" w:hAnsi="Times New Roman" w:cs="Times New Roman"/>
        </w:rPr>
        <w:t>л</w:t>
      </w:r>
      <w:r w:rsidR="00A35DB3" w:rsidRPr="009927BF">
        <w:rPr>
          <w:rFonts w:ascii="Times New Roman" w:hAnsi="Times New Roman" w:cs="Times New Roman"/>
        </w:rPr>
        <w:t>я 2019 года</w:t>
      </w:r>
    </w:p>
    <w:p w14:paraId="794D5D1E" w14:textId="77777777" w:rsidR="00A35DB3" w:rsidRPr="009927BF" w:rsidRDefault="00A35DB3" w:rsidP="00A35DB3">
      <w:pPr>
        <w:spacing w:after="0"/>
        <w:jc w:val="both"/>
        <w:rPr>
          <w:rFonts w:ascii="Times New Roman" w:hAnsi="Times New Roman" w:cs="Times New Roman"/>
        </w:rPr>
      </w:pPr>
    </w:p>
    <w:p w14:paraId="27FA2E41" w14:textId="6B686999" w:rsidR="00A35DB3" w:rsidRPr="009927BF" w:rsidRDefault="00A35DB3" w:rsidP="00247F8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Ассоциация СРО «Нефтегазстрой-Альянс» в лице председателя Совета Ассоциации </w:t>
      </w:r>
      <w:proofErr w:type="spellStart"/>
      <w:r w:rsidRPr="009927BF">
        <w:rPr>
          <w:rFonts w:ascii="Times New Roman" w:hAnsi="Times New Roman" w:cs="Times New Roman"/>
        </w:rPr>
        <w:t>Гуреева</w:t>
      </w:r>
      <w:proofErr w:type="spellEnd"/>
      <w:r w:rsidRPr="009927BF">
        <w:rPr>
          <w:rFonts w:ascii="Times New Roman" w:hAnsi="Times New Roman" w:cs="Times New Roman"/>
        </w:rPr>
        <w:t xml:space="preserve"> Сергея Николаевича, действующего на основании решения внеочередного общего собрания членов Ассоциации СРО «Нефтегазстрой-Альянс» от 2</w:t>
      </w:r>
      <w:r w:rsidR="002354E8" w:rsidRPr="009927BF">
        <w:rPr>
          <w:rFonts w:ascii="Times New Roman" w:hAnsi="Times New Roman" w:cs="Times New Roman"/>
        </w:rPr>
        <w:t>6</w:t>
      </w:r>
      <w:r w:rsidRPr="009927BF">
        <w:rPr>
          <w:rFonts w:ascii="Times New Roman" w:hAnsi="Times New Roman" w:cs="Times New Roman"/>
        </w:rPr>
        <w:t>.0</w:t>
      </w:r>
      <w:r w:rsidR="002354E8" w:rsidRPr="009927BF">
        <w:rPr>
          <w:rFonts w:ascii="Times New Roman" w:hAnsi="Times New Roman" w:cs="Times New Roman"/>
        </w:rPr>
        <w:t>7</w:t>
      </w:r>
      <w:r w:rsidRPr="009927BF">
        <w:rPr>
          <w:rFonts w:ascii="Times New Roman" w:hAnsi="Times New Roman" w:cs="Times New Roman"/>
        </w:rPr>
        <w:t>.2019, протокол № 32, с одной стороны, и</w:t>
      </w:r>
    </w:p>
    <w:p w14:paraId="43CD2BE2" w14:textId="77777777" w:rsidR="00A35DB3" w:rsidRPr="009927BF" w:rsidRDefault="00A35DB3" w:rsidP="00247F8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311966C0" w14:textId="2504DC6A" w:rsidR="00A35DB3" w:rsidRPr="009927BF" w:rsidRDefault="00A35DB3" w:rsidP="00247F8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Ассоциация СРО «Нефтегазизыскания-Альянс» в лице члена Совета Ассоциации </w:t>
      </w:r>
      <w:r w:rsidR="002354E8" w:rsidRPr="009927BF">
        <w:rPr>
          <w:rFonts w:ascii="Times New Roman" w:hAnsi="Times New Roman" w:cs="Times New Roman"/>
        </w:rPr>
        <w:t>Савенкова Сергея Васильевича</w:t>
      </w:r>
      <w:r w:rsidRPr="009927BF">
        <w:rPr>
          <w:rFonts w:ascii="Times New Roman" w:hAnsi="Times New Roman" w:cs="Times New Roman"/>
        </w:rPr>
        <w:t>, действующего на основании решения внеочередного общего собрания членов Ассоциации СРО «Нефтегазизыскания-Альянс» от 2</w:t>
      </w:r>
      <w:r w:rsidR="002354E8" w:rsidRPr="009927BF">
        <w:rPr>
          <w:rFonts w:ascii="Times New Roman" w:hAnsi="Times New Roman" w:cs="Times New Roman"/>
        </w:rPr>
        <w:t>6</w:t>
      </w:r>
      <w:r w:rsidRPr="009927BF">
        <w:rPr>
          <w:rFonts w:ascii="Times New Roman" w:hAnsi="Times New Roman" w:cs="Times New Roman"/>
        </w:rPr>
        <w:t>.0</w:t>
      </w:r>
      <w:r w:rsidR="002354E8" w:rsidRPr="009927BF">
        <w:rPr>
          <w:rFonts w:ascii="Times New Roman" w:hAnsi="Times New Roman" w:cs="Times New Roman"/>
        </w:rPr>
        <w:t>7</w:t>
      </w:r>
      <w:r w:rsidRPr="009927BF">
        <w:rPr>
          <w:rFonts w:ascii="Times New Roman" w:hAnsi="Times New Roman" w:cs="Times New Roman"/>
        </w:rPr>
        <w:t xml:space="preserve">.2019, протокол № 31, </w:t>
      </w:r>
      <w:r w:rsidR="00052290" w:rsidRPr="009927BF">
        <w:rPr>
          <w:rFonts w:ascii="Times New Roman" w:hAnsi="Times New Roman" w:cs="Times New Roman"/>
        </w:rPr>
        <w:t>с другой стороны,</w:t>
      </w:r>
    </w:p>
    <w:p w14:paraId="3687B1F0" w14:textId="77777777" w:rsidR="00A35DB3" w:rsidRPr="009927BF" w:rsidRDefault="00A35DB3" w:rsidP="00247F8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0EC20408" w14:textId="7AA29DE1" w:rsidR="00A35DB3" w:rsidRPr="009927BF" w:rsidRDefault="00A35DB3" w:rsidP="00247F8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руководствуясь указанными решениями общ</w:t>
      </w:r>
      <w:r w:rsidR="00247F82" w:rsidRPr="009927BF">
        <w:rPr>
          <w:rFonts w:ascii="Times New Roman" w:hAnsi="Times New Roman" w:cs="Times New Roman"/>
        </w:rPr>
        <w:t>их собраний</w:t>
      </w:r>
      <w:r w:rsidRPr="009927BF">
        <w:rPr>
          <w:rFonts w:ascii="Times New Roman" w:hAnsi="Times New Roman" w:cs="Times New Roman"/>
        </w:rPr>
        <w:t>, заключили настоящее соглашение о сотрудничестве (далее - Соглашение), имеющее следующие условия.</w:t>
      </w:r>
    </w:p>
    <w:p w14:paraId="44215117" w14:textId="77777777" w:rsidR="00A35DB3" w:rsidRPr="009927BF" w:rsidRDefault="00A35DB3" w:rsidP="00A35DB3">
      <w:pPr>
        <w:spacing w:after="0"/>
        <w:jc w:val="both"/>
        <w:rPr>
          <w:rFonts w:ascii="Times New Roman" w:hAnsi="Times New Roman" w:cs="Times New Roman"/>
        </w:rPr>
      </w:pPr>
    </w:p>
    <w:p w14:paraId="4D30C34F" w14:textId="77777777" w:rsidR="000A28F4" w:rsidRPr="009927BF" w:rsidRDefault="000A28F4" w:rsidP="000A28F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1</w:t>
      </w:r>
      <w:r w:rsidR="00F73CDC" w:rsidRPr="009927BF">
        <w:rPr>
          <w:rFonts w:ascii="Times New Roman" w:hAnsi="Times New Roman" w:cs="Times New Roman"/>
        </w:rPr>
        <w:t xml:space="preserve">. </w:t>
      </w:r>
      <w:r w:rsidRPr="009927BF">
        <w:rPr>
          <w:rFonts w:ascii="Times New Roman" w:hAnsi="Times New Roman" w:cs="Times New Roman"/>
        </w:rPr>
        <w:t>Предмет и цели Соглашения</w:t>
      </w:r>
    </w:p>
    <w:p w14:paraId="62C19360" w14:textId="77777777" w:rsidR="00052290" w:rsidRPr="009927BF" w:rsidRDefault="00052290" w:rsidP="000A28F4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373FB65F" w14:textId="77777777" w:rsidR="00FF6EF3" w:rsidRPr="009927BF" w:rsidRDefault="00FF6EF3" w:rsidP="00C356E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Предметом Соглашения являются отношения между его сторонами, возникающие при осуществлении ими деятельности как саморегулируемых организаций в соответствии с законодательством Российской Федерации о саморегулируемых организациях и законодательством о градостроительной деятельности. </w:t>
      </w:r>
    </w:p>
    <w:p w14:paraId="224434F4" w14:textId="77777777" w:rsidR="00D71A1A" w:rsidRPr="009927BF" w:rsidRDefault="00FF6EF3" w:rsidP="00C356E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927BF">
        <w:rPr>
          <w:rFonts w:ascii="Times New Roman" w:hAnsi="Times New Roman" w:cs="Times New Roman"/>
        </w:rPr>
        <w:t xml:space="preserve">Настоящее Соглашение заключается в целях повышения эффективности осуществления его сторонами уставной деятельности, формирования консолидированной позиции сторон Соглашения по вопросам формирования и реализации государственной политики в отношении предмета саморегулирования, </w:t>
      </w:r>
      <w:r w:rsidR="00D71A1A" w:rsidRPr="009927BF">
        <w:rPr>
          <w:rFonts w:ascii="Times New Roman" w:hAnsi="Times New Roman" w:cs="Times New Roman"/>
        </w:rPr>
        <w:t>устранения неоправданных административных барьеров, эффективной защиты прав и законных интересов сторон Соглашения и их членов, повышения информационной открытости сторон Соглашения, повышения качества исполнения сторонами Соглашения контрольных и иных предусмотренных законодательством функций</w:t>
      </w:r>
      <w:r w:rsidR="00B77641" w:rsidRPr="009927BF">
        <w:rPr>
          <w:rFonts w:ascii="Times New Roman" w:hAnsi="Times New Roman" w:cs="Times New Roman"/>
        </w:rPr>
        <w:t>, вовлечения</w:t>
      </w:r>
      <w:proofErr w:type="gramEnd"/>
      <w:r w:rsidR="00B77641" w:rsidRPr="009927BF">
        <w:rPr>
          <w:rFonts w:ascii="Times New Roman" w:hAnsi="Times New Roman" w:cs="Times New Roman"/>
        </w:rPr>
        <w:t xml:space="preserve"> членов сторон Соглашения в обсуждение значимых для целей саморегули</w:t>
      </w:r>
      <w:bookmarkStart w:id="0" w:name="_GoBack"/>
      <w:bookmarkEnd w:id="0"/>
      <w:r w:rsidR="00B77641" w:rsidRPr="009927BF">
        <w:rPr>
          <w:rFonts w:ascii="Times New Roman" w:hAnsi="Times New Roman" w:cs="Times New Roman"/>
        </w:rPr>
        <w:t>рования вопросов</w:t>
      </w:r>
      <w:r w:rsidR="00D71A1A" w:rsidRPr="009927BF">
        <w:rPr>
          <w:rFonts w:ascii="Times New Roman" w:hAnsi="Times New Roman" w:cs="Times New Roman"/>
        </w:rPr>
        <w:t>.</w:t>
      </w:r>
    </w:p>
    <w:p w14:paraId="2DB03156" w14:textId="77777777" w:rsidR="00B77641" w:rsidRPr="009927BF" w:rsidRDefault="00D71A1A" w:rsidP="00C356E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Соглашение основано на принцип</w:t>
      </w:r>
      <w:r w:rsidR="00B77641" w:rsidRPr="009927BF">
        <w:rPr>
          <w:rFonts w:ascii="Times New Roman" w:hAnsi="Times New Roman" w:cs="Times New Roman"/>
        </w:rPr>
        <w:t>ах</w:t>
      </w:r>
      <w:r w:rsidRPr="009927BF">
        <w:rPr>
          <w:rFonts w:ascii="Times New Roman" w:hAnsi="Times New Roman" w:cs="Times New Roman"/>
        </w:rPr>
        <w:t xml:space="preserve"> равенства, взаимоуважения прав и законных интересов, </w:t>
      </w:r>
      <w:r w:rsidR="00B77641" w:rsidRPr="009927BF">
        <w:rPr>
          <w:rFonts w:ascii="Times New Roman" w:hAnsi="Times New Roman" w:cs="Times New Roman"/>
        </w:rPr>
        <w:t>приоритета сотрудничества</w:t>
      </w:r>
      <w:r w:rsidRPr="009927BF">
        <w:rPr>
          <w:rFonts w:ascii="Times New Roman" w:hAnsi="Times New Roman" w:cs="Times New Roman"/>
        </w:rPr>
        <w:t xml:space="preserve"> его сторон.</w:t>
      </w:r>
    </w:p>
    <w:p w14:paraId="5B6168A9" w14:textId="77777777" w:rsidR="00B77641" w:rsidRPr="009927BF" w:rsidRDefault="00B77641" w:rsidP="00B77641">
      <w:pPr>
        <w:spacing w:after="0"/>
        <w:jc w:val="both"/>
        <w:rPr>
          <w:rFonts w:ascii="Times New Roman" w:hAnsi="Times New Roman" w:cs="Times New Roman"/>
        </w:rPr>
      </w:pPr>
    </w:p>
    <w:p w14:paraId="42F912FB" w14:textId="77777777" w:rsidR="00A35DB3" w:rsidRPr="009927BF" w:rsidRDefault="00B77641" w:rsidP="00C356E0">
      <w:pPr>
        <w:spacing w:after="0"/>
        <w:ind w:left="709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2</w:t>
      </w:r>
      <w:r w:rsidR="00F73CDC" w:rsidRPr="009927BF">
        <w:rPr>
          <w:rFonts w:ascii="Times New Roman" w:hAnsi="Times New Roman" w:cs="Times New Roman"/>
        </w:rPr>
        <w:t xml:space="preserve">. </w:t>
      </w:r>
      <w:r w:rsidR="00C356E0" w:rsidRPr="009927BF">
        <w:rPr>
          <w:rFonts w:ascii="Times New Roman" w:hAnsi="Times New Roman" w:cs="Times New Roman"/>
        </w:rPr>
        <w:t>Порядок сотрудничества и взаимодействия сторон Соглашения</w:t>
      </w:r>
    </w:p>
    <w:p w14:paraId="6859FD20" w14:textId="77777777" w:rsidR="00C356E0" w:rsidRPr="009927BF" w:rsidRDefault="00C356E0" w:rsidP="00B77641">
      <w:pPr>
        <w:spacing w:after="0"/>
        <w:jc w:val="both"/>
        <w:rPr>
          <w:rFonts w:ascii="Times New Roman" w:hAnsi="Times New Roman" w:cs="Times New Roman"/>
        </w:rPr>
      </w:pPr>
    </w:p>
    <w:p w14:paraId="5F509B93" w14:textId="77777777" w:rsidR="00C356E0" w:rsidRPr="009927BF" w:rsidRDefault="00C356E0" w:rsidP="00C356E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взаимодействуют посредством проведения переговоров, консультаций, направления уведомлений, согласования или координации действий, связанных с разработкой и утверждением внутренних документов сторон Соглашения, проведения совместных, согласованных или скоординированных корпоративных процедур и мероприятий, а также иными способами, не запрещенными законом.</w:t>
      </w:r>
    </w:p>
    <w:p w14:paraId="326D4645" w14:textId="77777777" w:rsidR="00C356E0" w:rsidRPr="009927BF" w:rsidRDefault="00C356E0" w:rsidP="00C356E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Взаимодействие сторон Соглашения осуществляется также посредством проведения совместных заседаний</w:t>
      </w:r>
      <w:r w:rsidR="00F73CDC" w:rsidRPr="009927BF">
        <w:rPr>
          <w:rFonts w:ascii="Times New Roman" w:hAnsi="Times New Roman" w:cs="Times New Roman"/>
        </w:rPr>
        <w:t xml:space="preserve"> и совещаний</w:t>
      </w:r>
      <w:r w:rsidRPr="009927BF">
        <w:rPr>
          <w:rFonts w:ascii="Times New Roman" w:hAnsi="Times New Roman" w:cs="Times New Roman"/>
        </w:rPr>
        <w:t xml:space="preserve"> их органов управления, по результатам которых могут составляться протоколы и приниматься </w:t>
      </w:r>
      <w:r w:rsidR="00F73CDC" w:rsidRPr="009927BF">
        <w:rPr>
          <w:rFonts w:ascii="Times New Roman" w:hAnsi="Times New Roman" w:cs="Times New Roman"/>
        </w:rPr>
        <w:t xml:space="preserve">единогласные </w:t>
      </w:r>
      <w:r w:rsidRPr="009927BF">
        <w:rPr>
          <w:rFonts w:ascii="Times New Roman" w:hAnsi="Times New Roman" w:cs="Times New Roman"/>
        </w:rPr>
        <w:t>решения</w:t>
      </w:r>
      <w:r w:rsidR="00F73CDC" w:rsidRPr="009927BF">
        <w:rPr>
          <w:rFonts w:ascii="Times New Roman" w:hAnsi="Times New Roman" w:cs="Times New Roman"/>
        </w:rPr>
        <w:t xml:space="preserve"> по вопросам, связанным с целями Соглашения.</w:t>
      </w:r>
    </w:p>
    <w:p w14:paraId="252DA62D" w14:textId="77777777" w:rsidR="00F73CDC" w:rsidRPr="009927BF" w:rsidRDefault="00F73CDC" w:rsidP="00C356E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lastRenderedPageBreak/>
        <w:t xml:space="preserve">Стороны Соглашения действуют, как правило, в лице руководителей постоянно действующих коллегиальных органов управления. </w:t>
      </w:r>
    </w:p>
    <w:p w14:paraId="634CCF68" w14:textId="77777777" w:rsidR="00F73CDC" w:rsidRPr="009927BF" w:rsidRDefault="00F73CDC" w:rsidP="00C356E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commentRangeStart w:id="1"/>
      <w:r w:rsidRPr="009927BF">
        <w:rPr>
          <w:rFonts w:ascii="Times New Roman" w:hAnsi="Times New Roman" w:cs="Times New Roman"/>
        </w:rPr>
        <w:t>Стороны Соглашения исполняют принятые совместно обязательства посредством принятия решений их органами управления в соответствии с установленной компетенцией</w:t>
      </w:r>
      <w:commentRangeEnd w:id="1"/>
      <w:r w:rsidR="00022220" w:rsidRPr="009927BF">
        <w:rPr>
          <w:rStyle w:val="a4"/>
          <w:sz w:val="22"/>
          <w:szCs w:val="22"/>
        </w:rPr>
        <w:commentReference w:id="1"/>
      </w:r>
      <w:r w:rsidRPr="009927BF">
        <w:rPr>
          <w:rFonts w:ascii="Times New Roman" w:hAnsi="Times New Roman" w:cs="Times New Roman"/>
        </w:rPr>
        <w:t>. Стороны Соглашения обязуются по мере необходимости обеспечивать включение относимых вопросов в повестки дня для принятия решений.</w:t>
      </w:r>
      <w:r w:rsidR="00F13925" w:rsidRPr="009927BF">
        <w:rPr>
          <w:rFonts w:ascii="Times New Roman" w:hAnsi="Times New Roman" w:cs="Times New Roman"/>
        </w:rPr>
        <w:t xml:space="preserve"> При этом факт принятия органом управления стороны Соглашения отрицательного решения сам по себе не расценивается как уклонение стороны Соглашения от соблюдения его условий.</w:t>
      </w:r>
    </w:p>
    <w:p w14:paraId="14BDB86D" w14:textId="77777777" w:rsidR="00F73CDC" w:rsidRPr="009927BF" w:rsidRDefault="00F73CDC" w:rsidP="00F73C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4D58F9CD" w14:textId="77777777" w:rsidR="00F73CDC" w:rsidRPr="009927BF" w:rsidRDefault="00F73CDC" w:rsidP="005238F4">
      <w:p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3. Сотрудничество и взаимодействие в области информационной открытости и обмена информацией.</w:t>
      </w:r>
    </w:p>
    <w:p w14:paraId="6973FCE5" w14:textId="77777777" w:rsidR="00F73CDC" w:rsidRPr="009927BF" w:rsidRDefault="00F73CDC" w:rsidP="00F73C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1B9CBB6" w14:textId="77777777" w:rsidR="00F73CDC" w:rsidRPr="009927BF" w:rsidRDefault="00F73CDC" w:rsidP="00F73C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взаимно сообщают информацию о своей деятельности и деятельности своих членов в пределах, установленных законом, если такая информация представляется</w:t>
      </w:r>
      <w:r w:rsidR="002269D3" w:rsidRPr="009927BF">
        <w:rPr>
          <w:rFonts w:ascii="Times New Roman" w:hAnsi="Times New Roman" w:cs="Times New Roman"/>
        </w:rPr>
        <w:t xml:space="preserve"> значимой для целей Соглашения</w:t>
      </w:r>
      <w:r w:rsidRPr="009927BF">
        <w:rPr>
          <w:rFonts w:ascii="Times New Roman" w:hAnsi="Times New Roman" w:cs="Times New Roman"/>
        </w:rPr>
        <w:t xml:space="preserve"> </w:t>
      </w:r>
      <w:r w:rsidR="002269D3" w:rsidRPr="009927BF">
        <w:rPr>
          <w:rFonts w:ascii="Times New Roman" w:hAnsi="Times New Roman" w:cs="Times New Roman"/>
        </w:rPr>
        <w:t>какой-либо</w:t>
      </w:r>
      <w:r w:rsidRPr="009927BF">
        <w:rPr>
          <w:rFonts w:ascii="Times New Roman" w:hAnsi="Times New Roman" w:cs="Times New Roman"/>
        </w:rPr>
        <w:t xml:space="preserve"> из</w:t>
      </w:r>
      <w:r w:rsidR="002269D3" w:rsidRPr="009927BF">
        <w:rPr>
          <w:rFonts w:ascii="Times New Roman" w:hAnsi="Times New Roman" w:cs="Times New Roman"/>
        </w:rPr>
        <w:t xml:space="preserve"> его</w:t>
      </w:r>
      <w:r w:rsidRPr="009927BF">
        <w:rPr>
          <w:rFonts w:ascii="Times New Roman" w:hAnsi="Times New Roman" w:cs="Times New Roman"/>
        </w:rPr>
        <w:t xml:space="preserve"> сторон.</w:t>
      </w:r>
    </w:p>
    <w:p w14:paraId="6FC8DBE2" w14:textId="77777777" w:rsidR="00F73CDC" w:rsidRPr="009927BF" w:rsidRDefault="00F73CDC" w:rsidP="00F73C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взаимно публикуют на своих официальных сайтах в сети «Интернет» информацию о</w:t>
      </w:r>
      <w:r w:rsidR="00AF40A8" w:rsidRPr="009927BF">
        <w:rPr>
          <w:rFonts w:ascii="Times New Roman" w:hAnsi="Times New Roman" w:cs="Times New Roman"/>
        </w:rPr>
        <w:t xml:space="preserve"> своей</w:t>
      </w:r>
      <w:r w:rsidRPr="009927BF">
        <w:rPr>
          <w:rFonts w:ascii="Times New Roman" w:hAnsi="Times New Roman" w:cs="Times New Roman"/>
        </w:rPr>
        <w:t xml:space="preserve"> деятельности</w:t>
      </w:r>
      <w:r w:rsidR="00AF40A8" w:rsidRPr="009927BF">
        <w:rPr>
          <w:rFonts w:ascii="Times New Roman" w:hAnsi="Times New Roman" w:cs="Times New Roman"/>
        </w:rPr>
        <w:t xml:space="preserve"> и о деятельности своих членов</w:t>
      </w:r>
      <w:r w:rsidRPr="009927BF">
        <w:rPr>
          <w:rFonts w:ascii="Times New Roman" w:hAnsi="Times New Roman" w:cs="Times New Roman"/>
        </w:rPr>
        <w:t>, в том числе</w:t>
      </w:r>
      <w:r w:rsidR="00AF40A8" w:rsidRPr="009927BF">
        <w:rPr>
          <w:rFonts w:ascii="Times New Roman" w:hAnsi="Times New Roman" w:cs="Times New Roman"/>
        </w:rPr>
        <w:t xml:space="preserve"> размещают</w:t>
      </w:r>
      <w:r w:rsidRPr="009927BF">
        <w:rPr>
          <w:rFonts w:ascii="Times New Roman" w:hAnsi="Times New Roman" w:cs="Times New Roman"/>
        </w:rPr>
        <w:t xml:space="preserve"> взаимные ссылки на официальные сайты</w:t>
      </w:r>
      <w:r w:rsidR="00AF40A8" w:rsidRPr="009927BF">
        <w:rPr>
          <w:rFonts w:ascii="Times New Roman" w:hAnsi="Times New Roman" w:cs="Times New Roman"/>
        </w:rPr>
        <w:t xml:space="preserve"> друг друга</w:t>
      </w:r>
      <w:r w:rsidRPr="009927BF">
        <w:rPr>
          <w:rFonts w:ascii="Times New Roman" w:hAnsi="Times New Roman" w:cs="Times New Roman"/>
        </w:rPr>
        <w:t>.</w:t>
      </w:r>
    </w:p>
    <w:p w14:paraId="07A853FB" w14:textId="77777777" w:rsidR="00AF40A8" w:rsidRPr="009927BF" w:rsidRDefault="00AF40A8" w:rsidP="00F73C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согласовывают или координируют деятельность по ведению их официальных сайтов, в том числе в части художественных решений и способов передачи информации.</w:t>
      </w:r>
    </w:p>
    <w:p w14:paraId="5FAA86CB" w14:textId="77777777" w:rsidR="00F73CDC" w:rsidRPr="009927BF" w:rsidRDefault="00AF40A8" w:rsidP="00F73C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Сторона Соглашения при выявлении риска нарушения другой стороной требований законодательства об информационной открытости обязуется сообщить об этом и</w:t>
      </w:r>
      <w:r w:rsidR="002269D3" w:rsidRPr="009927BF">
        <w:rPr>
          <w:rFonts w:ascii="Times New Roman" w:hAnsi="Times New Roman" w:cs="Times New Roman"/>
        </w:rPr>
        <w:t>, по возможности,</w:t>
      </w:r>
      <w:r w:rsidRPr="009927BF">
        <w:rPr>
          <w:rFonts w:ascii="Times New Roman" w:hAnsi="Times New Roman" w:cs="Times New Roman"/>
        </w:rPr>
        <w:t xml:space="preserve"> предложить способы устранения риска.</w:t>
      </w:r>
    </w:p>
    <w:p w14:paraId="2C0205F2" w14:textId="77777777" w:rsidR="00AF40A8" w:rsidRPr="009927BF" w:rsidRDefault="00AF40A8" w:rsidP="00F73C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стремятся к созданию в сети «Интернет» объединенного сайта, на котором публикуется информация о деятельности сторон и их членов. При этом ведение официальных сайтов сторон Соглашения не прекращается.</w:t>
      </w:r>
    </w:p>
    <w:p w14:paraId="64AAD37A" w14:textId="77777777" w:rsidR="00AF40A8" w:rsidRPr="009927BF" w:rsidRDefault="00AF40A8" w:rsidP="00F73C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Сторона Соглашения при получении сведений об обстоятельствах, фактах и событиях, которые могут повлечь неблагоприятные последствия для другой стороны, обязана незамедлительно сообщить об этом другой стороне Соглашения.</w:t>
      </w:r>
    </w:p>
    <w:p w14:paraId="087FE2DD" w14:textId="77777777" w:rsidR="00AA53A2" w:rsidRPr="009927BF" w:rsidRDefault="00AA53A2" w:rsidP="00AA53A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2D2EEF36" w14:textId="77777777" w:rsidR="00AF40A8" w:rsidRPr="009927BF" w:rsidRDefault="00AA53A2" w:rsidP="005238F4">
      <w:pPr>
        <w:pStyle w:val="a3"/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4. Сотрудничество и взаимодействие в области контрольно-дисциплинарной деятельности</w:t>
      </w:r>
      <w:r w:rsidR="00C455BF" w:rsidRPr="009927BF">
        <w:rPr>
          <w:rFonts w:ascii="Times New Roman" w:hAnsi="Times New Roman" w:cs="Times New Roman"/>
        </w:rPr>
        <w:t>.</w:t>
      </w:r>
    </w:p>
    <w:p w14:paraId="7C9BA38F" w14:textId="77777777" w:rsidR="00AA53A2" w:rsidRPr="009927BF" w:rsidRDefault="00AA53A2" w:rsidP="00AA53A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79DEA6F2" w14:textId="6E762DDB" w:rsidR="00AA53A2" w:rsidRPr="009927BF" w:rsidRDefault="00AA53A2" w:rsidP="002269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Стороны Соглашения </w:t>
      </w:r>
      <w:commentRangeStart w:id="2"/>
      <w:r w:rsidRPr="009927BF">
        <w:rPr>
          <w:rFonts w:ascii="Times New Roman" w:hAnsi="Times New Roman" w:cs="Times New Roman"/>
        </w:rPr>
        <w:t xml:space="preserve">координируют </w:t>
      </w:r>
      <w:commentRangeEnd w:id="2"/>
      <w:r w:rsidR="009618CC" w:rsidRPr="009927BF">
        <w:rPr>
          <w:rStyle w:val="a4"/>
          <w:sz w:val="22"/>
          <w:szCs w:val="22"/>
        </w:rPr>
        <w:commentReference w:id="2"/>
      </w:r>
      <w:r w:rsidRPr="009927BF">
        <w:rPr>
          <w:rFonts w:ascii="Times New Roman" w:hAnsi="Times New Roman" w:cs="Times New Roman"/>
        </w:rPr>
        <w:t xml:space="preserve">исполнение </w:t>
      </w:r>
      <w:r w:rsidR="002354E8" w:rsidRPr="009927BF">
        <w:rPr>
          <w:rFonts w:ascii="Times New Roman" w:hAnsi="Times New Roman" w:cs="Times New Roman"/>
        </w:rPr>
        <w:t>каждой из них</w:t>
      </w:r>
      <w:r w:rsidRPr="009927BF">
        <w:rPr>
          <w:rFonts w:ascii="Times New Roman" w:hAnsi="Times New Roman" w:cs="Times New Roman"/>
        </w:rPr>
        <w:t xml:space="preserve"> контрольной функции и функции по применению мер дисциплинарного воздействия, в том числе координируют сроки проведения плановых проверок и отдельных контрольных мероприятий в целях уменьшения негативного воздействия на хозяйственную деятельность членов сторон Соглашения.</w:t>
      </w:r>
      <w:r w:rsidR="002354E8" w:rsidRPr="009927BF">
        <w:rPr>
          <w:rFonts w:ascii="Times New Roman" w:hAnsi="Times New Roman" w:cs="Times New Roman"/>
        </w:rPr>
        <w:t xml:space="preserve"> Координация исполнения сторонами указанных функций осуществляется посредством взаимного информирования о намерениях провести контрольно-дисциплинарные мероприятия и о сроках их проведения, а также посредством </w:t>
      </w:r>
      <w:r w:rsidR="00287DE1" w:rsidRPr="009927BF">
        <w:rPr>
          <w:rFonts w:ascii="Times New Roman" w:hAnsi="Times New Roman" w:cs="Times New Roman"/>
        </w:rPr>
        <w:t>создания консолидированных специализированных органов.</w:t>
      </w:r>
    </w:p>
    <w:p w14:paraId="6DB797CF" w14:textId="77777777" w:rsidR="00AA53A2" w:rsidRPr="009927BF" w:rsidRDefault="00AA53A2" w:rsidP="002269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В целях повышения эффективности контрольно-дисциплинарной деятельности стороны Соглашения вправе сформировать объединенные специализированные органы. При создании таких объединенных органов стороны Соглашения обязуются обеспечить надлежащее оформление их деятельности, в том числе в соответствии с трудовым </w:t>
      </w:r>
      <w:r w:rsidRPr="009927BF">
        <w:rPr>
          <w:rFonts w:ascii="Times New Roman" w:hAnsi="Times New Roman" w:cs="Times New Roman"/>
        </w:rPr>
        <w:lastRenderedPageBreak/>
        <w:t>законодательством и иными актами, содержащими нормы трудового права, а также в соответствии с гражданским и иным применимым законодательством Российской Федерации.</w:t>
      </w:r>
    </w:p>
    <w:p w14:paraId="3747D0D1" w14:textId="77777777" w:rsidR="002269D3" w:rsidRPr="009927BF" w:rsidRDefault="002269D3" w:rsidP="002269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При создании объединенного специализированного органа стороны Соглашения обязуются предварительно согласовать кандидатуры для включения в состав указанного органа.</w:t>
      </w:r>
    </w:p>
    <w:p w14:paraId="5922BC10" w14:textId="77777777" w:rsidR="00AA53A2" w:rsidRPr="009927BF" w:rsidRDefault="00AA53A2" w:rsidP="002269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При создании объединенного специализированного органа стороны Соглашения обязуются принять меры к унификации и гармонизации требований своих внутренних документов, регламентирующих осуществляемую специализированным органом функцию.</w:t>
      </w:r>
    </w:p>
    <w:p w14:paraId="24959F5C" w14:textId="77777777" w:rsidR="002269D3" w:rsidRPr="009927BF" w:rsidRDefault="002269D3" w:rsidP="002269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B0F5554" w14:textId="77777777" w:rsidR="002269D3" w:rsidRPr="009927BF" w:rsidRDefault="002269D3" w:rsidP="005238F4">
      <w:p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5. Сотрудничество и взаимодействие в области проведения корпоративных мероприятий</w:t>
      </w:r>
      <w:r w:rsidR="00C455BF" w:rsidRPr="009927BF">
        <w:rPr>
          <w:rFonts w:ascii="Times New Roman" w:hAnsi="Times New Roman" w:cs="Times New Roman"/>
        </w:rPr>
        <w:t>.</w:t>
      </w:r>
    </w:p>
    <w:p w14:paraId="3649473E" w14:textId="77777777" w:rsidR="002269D3" w:rsidRPr="009927BF" w:rsidRDefault="002269D3" w:rsidP="002269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343ED331" w14:textId="77777777" w:rsidR="002269D3" w:rsidRPr="009927BF" w:rsidRDefault="002269D3" w:rsidP="005238F4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При подготовке корпоративных мероприятий – заседаний органов управления сторон Соглашения или заочного голосования членов таких органов управления, - стороны Соглашения обязуются предварительно уведомлять друг друга о датах проведения мероприятий и о предполагаемых вопросах, содержащихся в повестке дня. При необходимости стороны Соглашения координируют или согласовывают даты проведения корпоративных мероприятий.</w:t>
      </w:r>
    </w:p>
    <w:p w14:paraId="6938C515" w14:textId="77777777" w:rsidR="007E340D" w:rsidRPr="009927BF" w:rsidRDefault="007E340D" w:rsidP="005238F4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При разработке внутренних документов, подлежащих утверждению органами управления сторон Соглашения, стороны Соглашения согласовывают или координируют содержание проектов таких документов.</w:t>
      </w:r>
    </w:p>
    <w:p w14:paraId="41ED9F01" w14:textId="77777777" w:rsidR="002269D3" w:rsidRPr="009927BF" w:rsidRDefault="002269D3" w:rsidP="005238F4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В целях рационального ведения деятельности и снижения административной нагрузки стороны Соглашения стремятся к проведению корпоративных мероприятий</w:t>
      </w:r>
      <w:r w:rsidR="00C455BF" w:rsidRPr="009927BF">
        <w:rPr>
          <w:rFonts w:ascii="Times New Roman" w:hAnsi="Times New Roman" w:cs="Times New Roman"/>
        </w:rPr>
        <w:t xml:space="preserve"> последовательно</w:t>
      </w:r>
      <w:r w:rsidRPr="009927BF">
        <w:rPr>
          <w:rFonts w:ascii="Times New Roman" w:hAnsi="Times New Roman" w:cs="Times New Roman"/>
        </w:rPr>
        <w:t xml:space="preserve"> в один день.</w:t>
      </w:r>
    </w:p>
    <w:p w14:paraId="53F9C42D" w14:textId="77777777" w:rsidR="002269D3" w:rsidRPr="009927BF" w:rsidRDefault="002269D3" w:rsidP="002269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FE7D1E2" w14:textId="77777777" w:rsidR="002269D3" w:rsidRPr="009927BF" w:rsidRDefault="002269D3" w:rsidP="005238F4">
      <w:p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6. Сотрудниче</w:t>
      </w:r>
      <w:r w:rsidR="00C455BF" w:rsidRPr="009927BF">
        <w:rPr>
          <w:rFonts w:ascii="Times New Roman" w:hAnsi="Times New Roman" w:cs="Times New Roman"/>
        </w:rPr>
        <w:t>ство и взаимодействие при проведении мероприятий, не связанных с принятием органами управления сторон Соглашения решений.</w:t>
      </w:r>
    </w:p>
    <w:p w14:paraId="6B6B9547" w14:textId="77777777" w:rsidR="00C455BF" w:rsidRPr="009927BF" w:rsidRDefault="00C455BF" w:rsidP="002269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94ABE41" w14:textId="77777777" w:rsidR="00C455BF" w:rsidRPr="009927BF" w:rsidRDefault="00C455BF" w:rsidP="005238F4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стремятся к проведению совместных мероприятий для их членов – конференций, круглых столов, выставок. При организации мероприятий подобного рода сторона Соглашения представляет другой стороне (членам другой стороны) возможность принять участие в мероприятии, а также при необходимости согласовывает программу мероприятий и даты их проведения.</w:t>
      </w:r>
    </w:p>
    <w:p w14:paraId="63718805" w14:textId="101020A2" w:rsidR="00C455BF" w:rsidRPr="009927BF" w:rsidRDefault="00C455BF" w:rsidP="005238F4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Расходы на проведение мероприятий, в которых участвуют обе стороны Соглашения, как правило, распределяются поровну с учетом экономического положения каждой из сторон Соглашения. Стороны Соглашения </w:t>
      </w:r>
      <w:r w:rsidR="00287DE1" w:rsidRPr="009927BF">
        <w:rPr>
          <w:rFonts w:ascii="Times New Roman" w:hAnsi="Times New Roman" w:cs="Times New Roman"/>
        </w:rPr>
        <w:t>согласовывают</w:t>
      </w:r>
      <w:r w:rsidRPr="009927BF">
        <w:rPr>
          <w:rFonts w:ascii="Times New Roman" w:hAnsi="Times New Roman" w:cs="Times New Roman"/>
        </w:rPr>
        <w:t xml:space="preserve"> степень экономического участия</w:t>
      </w:r>
      <w:r w:rsidR="007E340D" w:rsidRPr="009927BF">
        <w:rPr>
          <w:rFonts w:ascii="Times New Roman" w:hAnsi="Times New Roman" w:cs="Times New Roman"/>
        </w:rPr>
        <w:t xml:space="preserve"> в организации мероприятий</w:t>
      </w:r>
      <w:r w:rsidRPr="009927BF">
        <w:rPr>
          <w:rFonts w:ascii="Times New Roman" w:hAnsi="Times New Roman" w:cs="Times New Roman"/>
        </w:rPr>
        <w:t xml:space="preserve"> каждой из них посредством проведения консультаций и </w:t>
      </w:r>
      <w:commentRangeStart w:id="3"/>
      <w:r w:rsidRPr="009927BF">
        <w:rPr>
          <w:rFonts w:ascii="Times New Roman" w:hAnsi="Times New Roman" w:cs="Times New Roman"/>
        </w:rPr>
        <w:t>совещаний</w:t>
      </w:r>
      <w:commentRangeEnd w:id="3"/>
      <w:r w:rsidR="008E535A" w:rsidRPr="009927BF">
        <w:rPr>
          <w:rStyle w:val="a4"/>
          <w:sz w:val="22"/>
          <w:szCs w:val="22"/>
        </w:rPr>
        <w:commentReference w:id="3"/>
      </w:r>
      <w:r w:rsidR="00287DE1" w:rsidRPr="009927BF">
        <w:rPr>
          <w:rFonts w:ascii="Times New Roman" w:hAnsi="Times New Roman" w:cs="Times New Roman"/>
        </w:rPr>
        <w:t xml:space="preserve">, по результатам которых сторонами составляется совместный протокол. </w:t>
      </w:r>
      <w:r w:rsidR="007C0401" w:rsidRPr="009927BF">
        <w:rPr>
          <w:rFonts w:ascii="Times New Roman" w:hAnsi="Times New Roman" w:cs="Times New Roman"/>
        </w:rPr>
        <w:t>С</w:t>
      </w:r>
      <w:r w:rsidR="00287DE1" w:rsidRPr="009927BF">
        <w:rPr>
          <w:rFonts w:ascii="Times New Roman" w:hAnsi="Times New Roman" w:cs="Times New Roman"/>
        </w:rPr>
        <w:t>тепен</w:t>
      </w:r>
      <w:r w:rsidR="007C0401" w:rsidRPr="009927BF">
        <w:rPr>
          <w:rFonts w:ascii="Times New Roman" w:hAnsi="Times New Roman" w:cs="Times New Roman"/>
        </w:rPr>
        <w:t>ь</w:t>
      </w:r>
      <w:r w:rsidR="00287DE1" w:rsidRPr="009927BF">
        <w:rPr>
          <w:rFonts w:ascii="Times New Roman" w:hAnsi="Times New Roman" w:cs="Times New Roman"/>
        </w:rPr>
        <w:t xml:space="preserve"> экономического участия сторон Соглашения </w:t>
      </w:r>
      <w:r w:rsidR="007C0401" w:rsidRPr="009927BF">
        <w:rPr>
          <w:rFonts w:ascii="Times New Roman" w:hAnsi="Times New Roman" w:cs="Times New Roman"/>
        </w:rPr>
        <w:t>признается</w:t>
      </w:r>
      <w:r w:rsidR="00287DE1" w:rsidRPr="009927BF">
        <w:rPr>
          <w:rFonts w:ascii="Times New Roman" w:hAnsi="Times New Roman" w:cs="Times New Roman"/>
        </w:rPr>
        <w:t xml:space="preserve"> </w:t>
      </w:r>
      <w:r w:rsidR="007C0401" w:rsidRPr="009927BF">
        <w:rPr>
          <w:rFonts w:ascii="Times New Roman" w:hAnsi="Times New Roman" w:cs="Times New Roman"/>
        </w:rPr>
        <w:t>согласованной при наличии согласия всех сторон Соглашения (единогласного решения).</w:t>
      </w:r>
    </w:p>
    <w:p w14:paraId="157C21CD" w14:textId="5105F88F" w:rsidR="004639AA" w:rsidRPr="009927BF" w:rsidRDefault="004639AA" w:rsidP="005238F4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Преследуя установленную Соглашением цель вовлечения членов его сторон в разрешение значимых для целей саморегулирования вопросов, стороны Соглашения вправе формировать из представителей сторон и их членов объединенные консультативные органы – экспертные, консультационные, нормотворческие и иные </w:t>
      </w:r>
      <w:r w:rsidRPr="009927BF">
        <w:rPr>
          <w:rFonts w:ascii="Times New Roman" w:hAnsi="Times New Roman" w:cs="Times New Roman"/>
        </w:rPr>
        <w:lastRenderedPageBreak/>
        <w:t>советы, рабочие группы, комиссии и</w:t>
      </w:r>
      <w:r w:rsidR="00287DE1" w:rsidRPr="009927BF">
        <w:rPr>
          <w:rFonts w:ascii="Times New Roman" w:hAnsi="Times New Roman" w:cs="Times New Roman"/>
        </w:rPr>
        <w:t xml:space="preserve"> иные</w:t>
      </w:r>
      <w:r w:rsidRPr="009927BF">
        <w:rPr>
          <w:rFonts w:ascii="Times New Roman" w:hAnsi="Times New Roman" w:cs="Times New Roman"/>
        </w:rPr>
        <w:t xml:space="preserve"> гражданско-правовые сообщества. Стороны Соглашения оказывают указанным органам всякое содействие в проведении</w:t>
      </w:r>
      <w:r w:rsidR="00612833" w:rsidRPr="009927BF">
        <w:rPr>
          <w:rFonts w:ascii="Times New Roman" w:hAnsi="Times New Roman" w:cs="Times New Roman"/>
        </w:rPr>
        <w:t xml:space="preserve"> их</w:t>
      </w:r>
      <w:r w:rsidRPr="009927BF">
        <w:rPr>
          <w:rFonts w:ascii="Times New Roman" w:hAnsi="Times New Roman" w:cs="Times New Roman"/>
        </w:rPr>
        <w:t xml:space="preserve"> мероприятий. </w:t>
      </w:r>
    </w:p>
    <w:p w14:paraId="56298439" w14:textId="77777777" w:rsidR="00C455BF" w:rsidRPr="009927BF" w:rsidRDefault="00C455BF" w:rsidP="007E340D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1C254E1" w14:textId="77777777" w:rsidR="007E340D" w:rsidRPr="009927BF" w:rsidRDefault="007E340D" w:rsidP="007E340D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7. Сотрудничество и взаимодействие в области правового обеспечения.</w:t>
      </w:r>
    </w:p>
    <w:p w14:paraId="673EEADE" w14:textId="77777777" w:rsidR="007E340D" w:rsidRPr="009927BF" w:rsidRDefault="007E340D" w:rsidP="007E340D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73C52A26" w14:textId="77777777" w:rsidR="007E340D" w:rsidRPr="009927BF" w:rsidRDefault="007E340D" w:rsidP="005238F4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стремятся к законному ведению деятельности, для чего могут формировать объединенные структурные подразделения или органы, к ведению которых относится представление интересов сторон Соглашения в судах и иных органах государственной власти, защита интересов и законных прав сторон Соглашения, иные вопросы правового обеспечения.</w:t>
      </w:r>
    </w:p>
    <w:p w14:paraId="6DEEFC66" w14:textId="77777777" w:rsidR="007E340D" w:rsidRPr="009927BF" w:rsidRDefault="007E340D" w:rsidP="005238F4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При необходимости стороны Соглашения выдают доверенность на совершение юридически значимых действий работникам друг друга.</w:t>
      </w:r>
    </w:p>
    <w:p w14:paraId="0455B3FE" w14:textId="77777777" w:rsidR="007E340D" w:rsidRPr="009927BF" w:rsidRDefault="007E340D" w:rsidP="005238F4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При возникновении необходимости стороны Соглашения формируют из своих работников объединенные рабочие группы по вопросам, требующим особого внимания.</w:t>
      </w:r>
    </w:p>
    <w:p w14:paraId="66E6D024" w14:textId="77777777" w:rsidR="007E340D" w:rsidRPr="009927BF" w:rsidRDefault="007E340D" w:rsidP="007E34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3FCBF01C" w14:textId="77777777" w:rsidR="007E340D" w:rsidRPr="009927BF" w:rsidRDefault="007E340D" w:rsidP="005238F4">
      <w:p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Статья 8. Перспективы сотрудничества и взаимодействия.</w:t>
      </w:r>
      <w:r w:rsidR="00F13925" w:rsidRPr="009927BF">
        <w:rPr>
          <w:rFonts w:ascii="Times New Roman" w:hAnsi="Times New Roman" w:cs="Times New Roman"/>
        </w:rPr>
        <w:t xml:space="preserve"> Заключительные положения.</w:t>
      </w:r>
    </w:p>
    <w:p w14:paraId="0DC745C1" w14:textId="77777777" w:rsidR="007E340D" w:rsidRPr="009927BF" w:rsidRDefault="007E340D" w:rsidP="007E34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30CBBFF3" w14:textId="00707562" w:rsidR="007E340D" w:rsidRPr="009927BF" w:rsidRDefault="00F13925" w:rsidP="005238F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 xml:space="preserve">Соглашение является открытым. При </w:t>
      </w:r>
      <w:commentRangeStart w:id="4"/>
      <w:r w:rsidRPr="009927BF">
        <w:rPr>
          <w:rFonts w:ascii="Times New Roman" w:hAnsi="Times New Roman" w:cs="Times New Roman"/>
        </w:rPr>
        <w:t xml:space="preserve">согласии </w:t>
      </w:r>
      <w:commentRangeEnd w:id="4"/>
      <w:r w:rsidR="00463D32" w:rsidRPr="009927BF">
        <w:rPr>
          <w:rStyle w:val="a4"/>
          <w:sz w:val="22"/>
          <w:szCs w:val="22"/>
        </w:rPr>
        <w:commentReference w:id="4"/>
      </w:r>
      <w:r w:rsidR="002354E8" w:rsidRPr="009927BF">
        <w:rPr>
          <w:rFonts w:ascii="Times New Roman" w:hAnsi="Times New Roman" w:cs="Times New Roman"/>
        </w:rPr>
        <w:t xml:space="preserve">всех </w:t>
      </w:r>
      <w:r w:rsidRPr="009927BF">
        <w:rPr>
          <w:rFonts w:ascii="Times New Roman" w:hAnsi="Times New Roman" w:cs="Times New Roman"/>
        </w:rPr>
        <w:t>его сторон к Соглашению могут присоединяться иные лица, являющиеся саморегулируемыми организациями в соответствии с законодательством Российской Федерации о градостроительной деятельности. Присоединение к Соглашению осуществляется посредством принятия компетентным органом управления присоединяющегося к Соглашению лица соответствующего решения.</w:t>
      </w:r>
    </w:p>
    <w:p w14:paraId="138FA805" w14:textId="48468B18" w:rsidR="00F13925" w:rsidRPr="009927BF" w:rsidRDefault="00F13925" w:rsidP="005238F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Согласие сторон Соглашения на присоединение к Соглашению третьих лиц дается способо</w:t>
      </w:r>
      <w:r w:rsidR="00287DE1" w:rsidRPr="009927BF">
        <w:rPr>
          <w:rFonts w:ascii="Times New Roman" w:hAnsi="Times New Roman" w:cs="Times New Roman"/>
        </w:rPr>
        <w:t>м</w:t>
      </w:r>
      <w:r w:rsidRPr="009927BF">
        <w:rPr>
          <w:rFonts w:ascii="Times New Roman" w:hAnsi="Times New Roman" w:cs="Times New Roman"/>
        </w:rPr>
        <w:t xml:space="preserve">, </w:t>
      </w:r>
      <w:r w:rsidR="00287DE1" w:rsidRPr="009927BF">
        <w:rPr>
          <w:rFonts w:ascii="Times New Roman" w:hAnsi="Times New Roman" w:cs="Times New Roman"/>
        </w:rPr>
        <w:t>определенным</w:t>
      </w:r>
      <w:commentRangeStart w:id="5"/>
      <w:r w:rsidR="002354E8" w:rsidRPr="009927BF">
        <w:rPr>
          <w:rFonts w:ascii="Times New Roman" w:hAnsi="Times New Roman" w:cs="Times New Roman"/>
        </w:rPr>
        <w:t xml:space="preserve"> пунктом 2 статьи</w:t>
      </w:r>
      <w:r w:rsidRPr="009927BF">
        <w:rPr>
          <w:rFonts w:ascii="Times New Roman" w:hAnsi="Times New Roman" w:cs="Times New Roman"/>
        </w:rPr>
        <w:t xml:space="preserve"> 2 Соглашения</w:t>
      </w:r>
      <w:commentRangeEnd w:id="5"/>
      <w:r w:rsidR="009618CC" w:rsidRPr="009927BF">
        <w:rPr>
          <w:rStyle w:val="a4"/>
          <w:sz w:val="22"/>
          <w:szCs w:val="22"/>
        </w:rPr>
        <w:commentReference w:id="5"/>
      </w:r>
      <w:r w:rsidRPr="009927BF">
        <w:rPr>
          <w:rFonts w:ascii="Times New Roman" w:hAnsi="Times New Roman" w:cs="Times New Roman"/>
        </w:rPr>
        <w:t>.</w:t>
      </w:r>
    </w:p>
    <w:p w14:paraId="092D7A06" w14:textId="77777777" w:rsidR="00F13925" w:rsidRPr="009927BF" w:rsidRDefault="00F13925" w:rsidP="005238F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стремятся к дальнейшей консолидации, в том числе в виде учреждения некоммерческой корпорации в соответствии с правами, предоставленными членам Соглашения ст. 24 Федерального закона от 01.12.2007 № 315-ФЗ «О саморегулируемых организациях».</w:t>
      </w:r>
    </w:p>
    <w:p w14:paraId="30AEE01E" w14:textId="77777777" w:rsidR="00F13925" w:rsidRPr="009927BF" w:rsidRDefault="00F13925" w:rsidP="005238F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Стороны Соглашения обязуются до окончания 2020 года принять меры к обсуждению целесообразности и своевременности учреждения некоммерческой корпорации. По результатам обсуждения</w:t>
      </w:r>
      <w:r w:rsidR="004639AA" w:rsidRPr="009927BF">
        <w:rPr>
          <w:rFonts w:ascii="Times New Roman" w:hAnsi="Times New Roman" w:cs="Times New Roman"/>
        </w:rPr>
        <w:t xml:space="preserve"> при необходимости</w:t>
      </w:r>
      <w:r w:rsidRPr="009927BF">
        <w:rPr>
          <w:rFonts w:ascii="Times New Roman" w:hAnsi="Times New Roman" w:cs="Times New Roman"/>
        </w:rPr>
        <w:t xml:space="preserve"> стороны Соглашения принимают меры к включению в повестку дня компетентных органов управления соответствующих вопросов.</w:t>
      </w:r>
    </w:p>
    <w:p w14:paraId="3FD8B19F" w14:textId="11109A5B" w:rsidR="00F13925" w:rsidRPr="009927BF" w:rsidRDefault="00F13925" w:rsidP="005238F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commentRangeStart w:id="6"/>
      <w:r w:rsidRPr="009927BF">
        <w:rPr>
          <w:rFonts w:ascii="Times New Roman" w:hAnsi="Times New Roman" w:cs="Times New Roman"/>
        </w:rPr>
        <w:t>Сторона Соглашения вправе выйти из него посредством направления уведомления</w:t>
      </w:r>
      <w:r w:rsidR="005238F4" w:rsidRPr="009927BF">
        <w:rPr>
          <w:rFonts w:ascii="Times New Roman" w:hAnsi="Times New Roman" w:cs="Times New Roman"/>
        </w:rPr>
        <w:t xml:space="preserve"> </w:t>
      </w:r>
      <w:r w:rsidR="00287DE1" w:rsidRPr="009927BF">
        <w:rPr>
          <w:rFonts w:ascii="Times New Roman" w:hAnsi="Times New Roman" w:cs="Times New Roman"/>
        </w:rPr>
        <w:t>всем его сторонам</w:t>
      </w:r>
      <w:r w:rsidRPr="009927BF">
        <w:rPr>
          <w:rFonts w:ascii="Times New Roman" w:hAnsi="Times New Roman" w:cs="Times New Roman"/>
        </w:rPr>
        <w:t xml:space="preserve">. </w:t>
      </w:r>
      <w:r w:rsidR="005238F4" w:rsidRPr="009927BF">
        <w:rPr>
          <w:rFonts w:ascii="Times New Roman" w:hAnsi="Times New Roman" w:cs="Times New Roman"/>
        </w:rPr>
        <w:t>Такого рода уведомление совершается руководителем постоянно действующего коллегиального органа управления стороны Соглашения или назначенным им лицом.</w:t>
      </w:r>
      <w:commentRangeEnd w:id="6"/>
      <w:r w:rsidR="008E535A" w:rsidRPr="009927BF">
        <w:rPr>
          <w:rStyle w:val="a4"/>
          <w:sz w:val="22"/>
          <w:szCs w:val="22"/>
        </w:rPr>
        <w:commentReference w:id="6"/>
      </w:r>
      <w:r w:rsidR="00287DE1" w:rsidRPr="009927BF">
        <w:rPr>
          <w:rFonts w:ascii="Times New Roman" w:hAnsi="Times New Roman" w:cs="Times New Roman"/>
        </w:rPr>
        <w:t xml:space="preserve"> Выход стороны из Соглашения считается состоявшимся в день, следующий за днем направления уведомления о выходе всем его сторонам.</w:t>
      </w:r>
    </w:p>
    <w:p w14:paraId="7722E89D" w14:textId="77777777" w:rsidR="005238F4" w:rsidRPr="009927BF" w:rsidRDefault="005238F4" w:rsidP="005238F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t>Соглашение сохраняет свою силу до окончания 2020 года или до момента, когда стороны Соглашения примут совместное решение об учреждении некоммерческой корпорации.</w:t>
      </w:r>
    </w:p>
    <w:p w14:paraId="23036CC2" w14:textId="4C640E13" w:rsidR="009927BF" w:rsidRPr="009927BF" w:rsidRDefault="009927BF" w:rsidP="009927B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9927BF">
        <w:rPr>
          <w:rFonts w:ascii="Times New Roman" w:hAnsi="Times New Roman" w:cs="Times New Roman"/>
        </w:rPr>
        <w:br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926"/>
      </w:tblGrid>
      <w:tr w:rsidR="009927BF" w:rsidRPr="009927BF" w14:paraId="2D046FB2" w14:textId="77777777" w:rsidTr="009927BF">
        <w:tc>
          <w:tcPr>
            <w:tcW w:w="4361" w:type="dxa"/>
          </w:tcPr>
          <w:p w14:paraId="0A3F1FFE" w14:textId="1476520A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927BF">
              <w:rPr>
                <w:rFonts w:ascii="Times New Roman" w:hAnsi="Times New Roman" w:cs="Times New Roman"/>
              </w:rPr>
              <w:t>Ассоциация СРО «Нефтегазстрой-Альянс»</w:t>
            </w:r>
          </w:p>
        </w:tc>
        <w:tc>
          <w:tcPr>
            <w:tcW w:w="425" w:type="dxa"/>
          </w:tcPr>
          <w:p w14:paraId="32BB130A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4DD63036" w14:textId="072306A5" w:rsidR="009927BF" w:rsidRPr="009927BF" w:rsidRDefault="009927BF" w:rsidP="009927BF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9927BF">
              <w:rPr>
                <w:rFonts w:ascii="Times New Roman" w:hAnsi="Times New Roman" w:cs="Times New Roman"/>
              </w:rPr>
              <w:t>Ассоциация СРО «Нефтегазизыскания-Альянс»</w:t>
            </w:r>
          </w:p>
        </w:tc>
      </w:tr>
      <w:tr w:rsidR="009927BF" w:rsidRPr="009927BF" w14:paraId="709DCA53" w14:textId="77777777" w:rsidTr="009927BF">
        <w:tc>
          <w:tcPr>
            <w:tcW w:w="4361" w:type="dxa"/>
          </w:tcPr>
          <w:p w14:paraId="1E3DBE9B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1C609F7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65791169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927BF" w:rsidRPr="009927BF" w14:paraId="7D1EC084" w14:textId="77777777" w:rsidTr="009927BF">
        <w:tc>
          <w:tcPr>
            <w:tcW w:w="4361" w:type="dxa"/>
          </w:tcPr>
          <w:p w14:paraId="65ACD191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1F0A734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784B5592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927BF" w:rsidRPr="009927BF" w14:paraId="630D8359" w14:textId="77777777" w:rsidTr="009927BF">
        <w:tc>
          <w:tcPr>
            <w:tcW w:w="4361" w:type="dxa"/>
          </w:tcPr>
          <w:p w14:paraId="332AE5B9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BBB4C1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2F121071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927BF" w:rsidRPr="009927BF" w14:paraId="0A860A33" w14:textId="77777777" w:rsidTr="009927BF">
        <w:tc>
          <w:tcPr>
            <w:tcW w:w="4361" w:type="dxa"/>
          </w:tcPr>
          <w:p w14:paraId="4C4E8D0C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85DCF2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367A3D14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927BF" w:rsidRPr="009927BF" w14:paraId="11A93478" w14:textId="77777777" w:rsidTr="009927BF">
        <w:tc>
          <w:tcPr>
            <w:tcW w:w="4361" w:type="dxa"/>
          </w:tcPr>
          <w:p w14:paraId="7067C28B" w14:textId="33BC6BA0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___________________________С.Н. </w:t>
            </w: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</w:p>
        </w:tc>
        <w:tc>
          <w:tcPr>
            <w:tcW w:w="425" w:type="dxa"/>
          </w:tcPr>
          <w:p w14:paraId="579F3A04" w14:textId="77777777" w:rsidR="009927BF" w:rsidRPr="009927BF" w:rsidRDefault="009927BF" w:rsidP="009927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14:paraId="12819E79" w14:textId="474FBF98" w:rsidR="009927BF" w:rsidRPr="009927BF" w:rsidRDefault="009927BF" w:rsidP="009927BF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____________________________С.В. Савенков</w:t>
            </w:r>
          </w:p>
        </w:tc>
      </w:tr>
    </w:tbl>
    <w:p w14:paraId="357CC8F8" w14:textId="4B7D6ED2" w:rsidR="009927BF" w:rsidRPr="009927BF" w:rsidRDefault="009927BF" w:rsidP="009927B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sectPr w:rsidR="009927BF" w:rsidRPr="009927BF" w:rsidSect="009927BF">
      <w:footerReference w:type="default" r:id="rId9"/>
      <w:pgSz w:w="11906" w:h="16838"/>
      <w:pgMar w:top="709" w:right="850" w:bottom="851" w:left="1560" w:header="708" w:footer="14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Ткаченко Александр Сергеевич" w:date="2019-06-20T11:33:00Z" w:initials="ТАС">
    <w:p w14:paraId="2B0CFFB0" w14:textId="77777777" w:rsidR="00022220" w:rsidRDefault="00022220">
      <w:pPr>
        <w:pStyle w:val="a5"/>
      </w:pPr>
      <w:r>
        <w:rPr>
          <w:rStyle w:val="a4"/>
        </w:rPr>
        <w:annotationRef/>
      </w:r>
      <w:r>
        <w:t>Подразумевается, что решения принятые в рамках исполнения п. 2 настоящей статьи не подлежат прямому исполнению и реализуются только через принятие «внутренних решений»? Если да, целесообразно уточнить данное условие в рассматриваемом пункте (</w:t>
      </w:r>
      <w:proofErr w:type="spellStart"/>
      <w:r>
        <w:t>м.б</w:t>
      </w:r>
      <w:proofErr w:type="spellEnd"/>
      <w:r>
        <w:t xml:space="preserve">. с указанием на обязательность принятия такого решения в соответствии с протоколами и решениями, в определенный срок или </w:t>
      </w:r>
      <w:proofErr w:type="gramStart"/>
      <w:r>
        <w:t>срок</w:t>
      </w:r>
      <w:proofErr w:type="gramEnd"/>
      <w:r>
        <w:t xml:space="preserve"> установленный в данных протоколах и решениях).</w:t>
      </w:r>
    </w:p>
  </w:comment>
  <w:comment w:id="2" w:author="Ткаченко Александр Сергеевич" w:date="2019-06-20T10:50:00Z" w:initials="ТАС">
    <w:p w14:paraId="2CB9C7A6" w14:textId="77777777" w:rsidR="00022220" w:rsidRDefault="009618CC">
      <w:pPr>
        <w:pStyle w:val="a5"/>
      </w:pPr>
      <w:r>
        <w:rPr>
          <w:rStyle w:val="a4"/>
        </w:rPr>
        <w:annotationRef/>
      </w:r>
      <w:r w:rsidR="006C7300">
        <w:t xml:space="preserve">В буквальном смысле, значительно отличающиеся </w:t>
      </w:r>
      <w:r w:rsidR="00022220">
        <w:t>виды</w:t>
      </w:r>
      <w:r w:rsidR="006C7300">
        <w:t xml:space="preserve"> действий по форме и содержанию, а главное по последствиям для Сторон. </w:t>
      </w:r>
    </w:p>
    <w:p w14:paraId="6E2CF46F" w14:textId="77777777" w:rsidR="00022220" w:rsidRDefault="006C7300">
      <w:pPr>
        <w:pStyle w:val="a5"/>
      </w:pPr>
      <w:r>
        <w:t xml:space="preserve">Необходимо установить либо </w:t>
      </w:r>
      <w:r w:rsidR="0036685F">
        <w:t>необходимость</w:t>
      </w:r>
      <w:r>
        <w:t xml:space="preserve"> согласования </w:t>
      </w:r>
      <w:r w:rsidR="0036685F">
        <w:t>(в данном контексте предусматривается, что без наличия согласования/одобрения реализация указанных действий будет нарушением Соглашения)</w:t>
      </w:r>
      <w:r w:rsidR="00022220" w:rsidRPr="00022220">
        <w:t xml:space="preserve"> </w:t>
      </w:r>
      <w:r w:rsidR="00022220">
        <w:t>либо необходимость координации действий (в данном случае получение некого подтверждения – согласования/одобрения других Сторон не предусматривается по общему смыслу и достаточно, например, информирования для совместного участия в действии).</w:t>
      </w:r>
    </w:p>
    <w:p w14:paraId="4DAA2AF4" w14:textId="77777777" w:rsidR="009618CC" w:rsidRDefault="00022220">
      <w:pPr>
        <w:pStyle w:val="a5"/>
      </w:pPr>
      <w:r>
        <w:t>И как следствие определить соответствующую форму обмена информацией при согласовании или координации (подписание протокола или направление уведомлений).</w:t>
      </w:r>
      <w:r w:rsidR="0036685F">
        <w:rPr>
          <w:vanish/>
        </w:rPr>
        <w:t xml:space="preserve">ласования/одобрения </w:t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  <w:r w:rsidR="0036685F">
        <w:rPr>
          <w:vanish/>
        </w:rPr>
        <w:pgNum/>
      </w:r>
    </w:p>
  </w:comment>
  <w:comment w:id="3" w:author="Ткаченко Александр Сергеевич" w:date="2019-06-20T09:31:00Z" w:initials="ТАС">
    <w:p w14:paraId="143EAA62" w14:textId="77777777" w:rsidR="008E535A" w:rsidRDefault="008E535A">
      <w:pPr>
        <w:pStyle w:val="a5"/>
      </w:pPr>
      <w:r>
        <w:rPr>
          <w:rStyle w:val="a4"/>
        </w:rPr>
        <w:annotationRef/>
      </w:r>
      <w:r w:rsidR="00E24A7D">
        <w:t xml:space="preserve">С целью исключения возможных разночтений и споров в дальнейшем, целесообразно предусмотреть, что решения о распределении расходов </w:t>
      </w:r>
      <w:r>
        <w:t xml:space="preserve">закрепляются в форме </w:t>
      </w:r>
      <w:r w:rsidR="00E24A7D">
        <w:t xml:space="preserve">совместных </w:t>
      </w:r>
      <w:r>
        <w:t xml:space="preserve">протоколов, </w:t>
      </w:r>
      <w:r w:rsidR="00E24A7D">
        <w:t xml:space="preserve">которые </w:t>
      </w:r>
      <w:r>
        <w:t>утвержда</w:t>
      </w:r>
      <w:r w:rsidR="00E24A7D">
        <w:t>ются</w:t>
      </w:r>
      <w:r>
        <w:t xml:space="preserve"> </w:t>
      </w:r>
      <w:r w:rsidRPr="008E535A">
        <w:t>руководител</w:t>
      </w:r>
      <w:r>
        <w:t>ями</w:t>
      </w:r>
      <w:r w:rsidRPr="008E535A">
        <w:t xml:space="preserve"> постоянно действующих коллегиальных органов управления</w:t>
      </w:r>
      <w:r>
        <w:t xml:space="preserve"> Сторон.</w:t>
      </w:r>
    </w:p>
  </w:comment>
  <w:comment w:id="4" w:author="Ткаченко Александр Сергеевич" w:date="2019-06-20T10:25:00Z" w:initials="ТАС">
    <w:p w14:paraId="431B3FFA" w14:textId="77777777" w:rsidR="00463D32" w:rsidRDefault="00463D32">
      <w:pPr>
        <w:pStyle w:val="a5"/>
      </w:pPr>
      <w:r>
        <w:rPr>
          <w:rStyle w:val="a4"/>
        </w:rPr>
        <w:annotationRef/>
      </w:r>
      <w:r w:rsidRPr="00463D32">
        <w:t>Принимая во внимание, что в перспективе допускается возможность увеличения числа участников</w:t>
      </w:r>
      <w:r w:rsidR="009618CC">
        <w:t xml:space="preserve"> и </w:t>
      </w:r>
      <w:r>
        <w:t xml:space="preserve">на момент присоединения может быть несколько </w:t>
      </w:r>
      <w:r w:rsidR="009618CC">
        <w:t>Сторон предлагаю изложить «</w:t>
      </w:r>
      <w:r w:rsidR="009618CC" w:rsidRPr="009618CC">
        <w:t xml:space="preserve">При согласии </w:t>
      </w:r>
      <w:r w:rsidR="009618CC" w:rsidRPr="009618CC">
        <w:rPr>
          <w:b/>
        </w:rPr>
        <w:t>всех</w:t>
      </w:r>
      <w:r w:rsidR="009618CC" w:rsidRPr="009618CC">
        <w:t xml:space="preserve"> его сторон к</w:t>
      </w:r>
      <w:r w:rsidR="009618CC">
        <w:t>…»</w:t>
      </w:r>
    </w:p>
  </w:comment>
  <w:comment w:id="5" w:author="Ткаченко Александр Сергеевич" w:date="2019-06-20T10:46:00Z" w:initials="ТАС">
    <w:p w14:paraId="07723383" w14:textId="77777777" w:rsidR="009618CC" w:rsidRDefault="009618CC">
      <w:pPr>
        <w:pStyle w:val="a5"/>
      </w:pPr>
      <w:r>
        <w:rPr>
          <w:rStyle w:val="a4"/>
        </w:rPr>
        <w:annotationRef/>
      </w:r>
      <w:r>
        <w:t>Лучше конкретизировать, например: «</w:t>
      </w:r>
      <w:proofErr w:type="gramStart"/>
      <w:r>
        <w:t>установленных</w:t>
      </w:r>
      <w:proofErr w:type="gramEnd"/>
      <w:r>
        <w:t xml:space="preserve"> пунктом 2 статьи 2 Соглашения». Т.е. посредством единогласного утверждения в рамках рассмотрения вопроса о присоединении в рамках совместных</w:t>
      </w:r>
      <w:r w:rsidRPr="009618CC">
        <w:t xml:space="preserve"> заседаний и совещаний их органов управления</w:t>
      </w:r>
      <w:r>
        <w:t>.</w:t>
      </w:r>
    </w:p>
  </w:comment>
  <w:comment w:id="6" w:author="Ткаченко Александр Сергеевич" w:date="2019-06-20T09:36:00Z" w:initials="ТАС">
    <w:p w14:paraId="432EEC53" w14:textId="77777777" w:rsidR="008E535A" w:rsidRDefault="008E535A">
      <w:pPr>
        <w:pStyle w:val="a5"/>
      </w:pPr>
      <w:r>
        <w:rPr>
          <w:rStyle w:val="a4"/>
        </w:rPr>
        <w:annotationRef/>
      </w:r>
      <w:r>
        <w:t xml:space="preserve">Целесообразно конкретизировать </w:t>
      </w:r>
      <w:r w:rsidR="00463D32">
        <w:t xml:space="preserve">уточнить </w:t>
      </w:r>
      <w:r>
        <w:t xml:space="preserve">сроки выхода </w:t>
      </w:r>
      <w:r w:rsidR="00463D32">
        <w:t>с момента направления уведомления. Принимая во внимание, что в перспективе допускается возможность увеличения числа участников, необходимо предусмотреть направления уведомлений всем Сторонам.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0CFFB0" w15:done="0"/>
  <w15:commentEx w15:paraId="4DAA2AF4" w15:done="0"/>
  <w15:commentEx w15:paraId="143EAA62" w15:done="0"/>
  <w15:commentEx w15:paraId="431B3FFA" w15:done="0"/>
  <w15:commentEx w15:paraId="07723383" w15:done="0"/>
  <w15:commentEx w15:paraId="432EEC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3955E" w14:textId="77777777" w:rsidR="00247F82" w:rsidRDefault="00247F82" w:rsidP="00247F82">
      <w:pPr>
        <w:spacing w:after="0" w:line="240" w:lineRule="auto"/>
      </w:pPr>
      <w:r>
        <w:separator/>
      </w:r>
    </w:p>
  </w:endnote>
  <w:endnote w:type="continuationSeparator" w:id="0">
    <w:p w14:paraId="63499730" w14:textId="77777777" w:rsidR="00247F82" w:rsidRDefault="00247F82" w:rsidP="002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544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075455" w14:textId="2E71AE0E" w:rsidR="00247F82" w:rsidRPr="00247F82" w:rsidRDefault="00247F82">
        <w:pPr>
          <w:pStyle w:val="ad"/>
          <w:jc w:val="right"/>
          <w:rPr>
            <w:rFonts w:ascii="Times New Roman" w:hAnsi="Times New Roman" w:cs="Times New Roman"/>
          </w:rPr>
        </w:pPr>
        <w:r w:rsidRPr="00247F82">
          <w:rPr>
            <w:rFonts w:ascii="Times New Roman" w:hAnsi="Times New Roman" w:cs="Times New Roman"/>
          </w:rPr>
          <w:fldChar w:fldCharType="begin"/>
        </w:r>
        <w:r w:rsidRPr="00247F82">
          <w:rPr>
            <w:rFonts w:ascii="Times New Roman" w:hAnsi="Times New Roman" w:cs="Times New Roman"/>
          </w:rPr>
          <w:instrText>PAGE   \* MERGEFORMAT</w:instrText>
        </w:r>
        <w:r w:rsidRPr="00247F82">
          <w:rPr>
            <w:rFonts w:ascii="Times New Roman" w:hAnsi="Times New Roman" w:cs="Times New Roman"/>
          </w:rPr>
          <w:fldChar w:fldCharType="separate"/>
        </w:r>
        <w:r w:rsidR="00563A54">
          <w:rPr>
            <w:rFonts w:ascii="Times New Roman" w:hAnsi="Times New Roman" w:cs="Times New Roman"/>
            <w:noProof/>
          </w:rPr>
          <w:t>1</w:t>
        </w:r>
        <w:r w:rsidRPr="00247F82">
          <w:rPr>
            <w:rFonts w:ascii="Times New Roman" w:hAnsi="Times New Roman" w:cs="Times New Roman"/>
          </w:rPr>
          <w:fldChar w:fldCharType="end"/>
        </w:r>
      </w:p>
    </w:sdtContent>
  </w:sdt>
  <w:p w14:paraId="3CFF511F" w14:textId="77777777" w:rsidR="00247F82" w:rsidRDefault="00247F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44D7" w14:textId="77777777" w:rsidR="00247F82" w:rsidRDefault="00247F82" w:rsidP="00247F82">
      <w:pPr>
        <w:spacing w:after="0" w:line="240" w:lineRule="auto"/>
      </w:pPr>
      <w:r>
        <w:separator/>
      </w:r>
    </w:p>
  </w:footnote>
  <w:footnote w:type="continuationSeparator" w:id="0">
    <w:p w14:paraId="09077C65" w14:textId="77777777" w:rsidR="00247F82" w:rsidRDefault="00247F82" w:rsidP="0024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DB2"/>
    <w:multiLevelType w:val="hybridMultilevel"/>
    <w:tmpl w:val="563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019"/>
    <w:multiLevelType w:val="hybridMultilevel"/>
    <w:tmpl w:val="A3E06BC2"/>
    <w:lvl w:ilvl="0" w:tplc="494A0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13D65"/>
    <w:multiLevelType w:val="hybridMultilevel"/>
    <w:tmpl w:val="563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7091"/>
    <w:multiLevelType w:val="hybridMultilevel"/>
    <w:tmpl w:val="563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395"/>
    <w:multiLevelType w:val="hybridMultilevel"/>
    <w:tmpl w:val="7AF6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E27"/>
    <w:multiLevelType w:val="hybridMultilevel"/>
    <w:tmpl w:val="563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4B76"/>
    <w:multiLevelType w:val="hybridMultilevel"/>
    <w:tmpl w:val="563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3B0E"/>
    <w:multiLevelType w:val="hybridMultilevel"/>
    <w:tmpl w:val="563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4DF8"/>
    <w:multiLevelType w:val="hybridMultilevel"/>
    <w:tmpl w:val="563C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каченко Александр Сергеевич">
    <w15:presenceInfo w15:providerId="None" w15:userId="Ткаченко Александр Серг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B3"/>
    <w:rsid w:val="00022220"/>
    <w:rsid w:val="00052290"/>
    <w:rsid w:val="000A28F4"/>
    <w:rsid w:val="002269D3"/>
    <w:rsid w:val="002354E8"/>
    <w:rsid w:val="00247F82"/>
    <w:rsid w:val="00287DE1"/>
    <w:rsid w:val="0036685F"/>
    <w:rsid w:val="004639AA"/>
    <w:rsid w:val="00463D32"/>
    <w:rsid w:val="005238F4"/>
    <w:rsid w:val="00563A54"/>
    <w:rsid w:val="00612833"/>
    <w:rsid w:val="006C7300"/>
    <w:rsid w:val="007C0401"/>
    <w:rsid w:val="007E340D"/>
    <w:rsid w:val="008E535A"/>
    <w:rsid w:val="009618CC"/>
    <w:rsid w:val="009927BF"/>
    <w:rsid w:val="00A22857"/>
    <w:rsid w:val="00A35DB3"/>
    <w:rsid w:val="00AA53A2"/>
    <w:rsid w:val="00AF40A8"/>
    <w:rsid w:val="00B77641"/>
    <w:rsid w:val="00C356E0"/>
    <w:rsid w:val="00C455BF"/>
    <w:rsid w:val="00D71A1A"/>
    <w:rsid w:val="00DA551E"/>
    <w:rsid w:val="00E24A7D"/>
    <w:rsid w:val="00F13925"/>
    <w:rsid w:val="00F73CDC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B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53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53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53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53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53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5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4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7F82"/>
  </w:style>
  <w:style w:type="paragraph" w:styleId="ad">
    <w:name w:val="footer"/>
    <w:basedOn w:val="a"/>
    <w:link w:val="ae"/>
    <w:uiPriority w:val="99"/>
    <w:unhideWhenUsed/>
    <w:rsid w:val="0024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7F82"/>
  </w:style>
  <w:style w:type="table" w:styleId="af">
    <w:name w:val="Table Grid"/>
    <w:basedOn w:val="a1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B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53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53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53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53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53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5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4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7F82"/>
  </w:style>
  <w:style w:type="paragraph" w:styleId="ad">
    <w:name w:val="footer"/>
    <w:basedOn w:val="a"/>
    <w:link w:val="ae"/>
    <w:uiPriority w:val="99"/>
    <w:unhideWhenUsed/>
    <w:rsid w:val="0024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7F82"/>
  </w:style>
  <w:style w:type="table" w:styleId="af">
    <w:name w:val="Table Grid"/>
    <w:basedOn w:val="a1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cp:lastPrinted>2019-07-25T17:58:00Z</cp:lastPrinted>
  <dcterms:created xsi:type="dcterms:W3CDTF">2019-07-25T18:02:00Z</dcterms:created>
  <dcterms:modified xsi:type="dcterms:W3CDTF">2019-07-25T18:02:00Z</dcterms:modified>
</cp:coreProperties>
</file>