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</w:t>
            </w:r>
            <w:proofErr w:type="spellStart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Нефтегазизыскания</w:t>
            </w:r>
            <w:proofErr w:type="spellEnd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B64CC1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28.12.2021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B64CC1">
        <w:rPr>
          <w:b/>
          <w:sz w:val="28"/>
          <w:szCs w:val="28"/>
        </w:rPr>
        <w:t>209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B64CC1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</w:t>
      </w:r>
      <w:proofErr w:type="spellStart"/>
      <w:r>
        <w:t>Нефтегазизыскания</w:t>
      </w:r>
      <w:proofErr w:type="spellEnd"/>
      <w:r>
        <w:t>-Альянс», п. 3.7 Положения о реестре членов Ассоциации СРО «</w:t>
      </w:r>
      <w:proofErr w:type="spellStart"/>
      <w:r>
        <w:t>Нефтегазизыскания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B64CC1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отношении ТОИ ДВО РАН (ИНН 2539007673), номер в реестре членов Ассоциации - 74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B64CC1" w:rsidTr="00B64CC1">
        <w:tc>
          <w:tcPr>
            <w:tcW w:w="4855" w:type="dxa"/>
            <w:vAlign w:val="center"/>
          </w:tcPr>
          <w:p w:rsidR="00B64CC1" w:rsidRPr="00B64CC1" w:rsidRDefault="00B64CC1" w:rsidP="00B64CC1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B64CC1" w:rsidRPr="00B64CC1" w:rsidRDefault="00B64CC1" w:rsidP="00B64CC1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B64CC1" w:rsidTr="00B64CC1">
        <w:tc>
          <w:tcPr>
            <w:tcW w:w="4855" w:type="dxa"/>
            <w:vAlign w:val="center"/>
          </w:tcPr>
          <w:p w:rsidR="00B64CC1" w:rsidRPr="00B64CC1" w:rsidRDefault="00B64CC1" w:rsidP="00B64CC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B64CC1" w:rsidRPr="00B64CC1" w:rsidRDefault="00A015AA" w:rsidP="00A015A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</w:t>
            </w:r>
            <w:r w:rsidR="00B64CC1">
              <w:rPr>
                <w:sz w:val="16"/>
              </w:rPr>
              <w:t xml:space="preserve">иректор  </w:t>
            </w:r>
            <w:r>
              <w:rPr>
                <w:sz w:val="16"/>
              </w:rPr>
              <w:t>Долгих Григорий Иванович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B64CC1" w:rsidRDefault="00B64CC1" w:rsidP="00B55FC1">
      <w:pPr>
        <w:spacing w:line="288" w:lineRule="auto"/>
        <w:ind w:firstLine="567"/>
        <w:jc w:val="both"/>
      </w:pPr>
      <w:bookmarkStart w:id="3" w:name="приказание"/>
      <w:bookmarkEnd w:id="3"/>
      <w:r>
        <w:t>Внести в реестр членов Ассоциации в отношении ООО НПФ «ЭКОПРОЕКТ АММ» (ИНН 7720239282), номер в реестре членов Ассоциации - 141: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B64CC1" w:rsidTr="00B64CC1">
        <w:tc>
          <w:tcPr>
            <w:tcW w:w="4855" w:type="dxa"/>
            <w:vAlign w:val="center"/>
          </w:tcPr>
          <w:p w:rsidR="00B64CC1" w:rsidRPr="00B64CC1" w:rsidRDefault="00B64CC1" w:rsidP="00B64CC1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B64CC1" w:rsidRPr="00B64CC1" w:rsidRDefault="00B64CC1" w:rsidP="00B64CC1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B64CC1" w:rsidTr="00B64CC1">
        <w:tc>
          <w:tcPr>
            <w:tcW w:w="4855" w:type="dxa"/>
            <w:vAlign w:val="center"/>
          </w:tcPr>
          <w:p w:rsidR="00B64CC1" w:rsidRPr="00B64CC1" w:rsidRDefault="00B64CC1" w:rsidP="00B64CC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B64CC1" w:rsidRPr="00B64CC1" w:rsidRDefault="00B64CC1" w:rsidP="00A015A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Директор </w:t>
            </w:r>
            <w:r w:rsidR="00A015AA">
              <w:rPr>
                <w:sz w:val="16"/>
              </w:rPr>
              <w:t>Лукашев Константин Викторович</w:t>
            </w:r>
          </w:p>
        </w:tc>
      </w:tr>
    </w:tbl>
    <w:p w:rsidR="00B64CC1" w:rsidRDefault="00B64CC1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015AA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64CC1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124A8-9482-4686-86A1-0EE91AD8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2021-12-28T12:10:00Z</cp:lastPrinted>
  <dcterms:created xsi:type="dcterms:W3CDTF">2021-12-28T12:05:00Z</dcterms:created>
  <dcterms:modified xsi:type="dcterms:W3CDTF">2021-12-28T12:11:00Z</dcterms:modified>
</cp:coreProperties>
</file>