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01E1">
        <w:rPr>
          <w:rFonts w:ascii="Times New Roman" w:hAnsi="Times New Roman"/>
          <w:caps/>
          <w:color w:val="000000"/>
          <w:sz w:val="18"/>
          <w:szCs w:val="20"/>
        </w:rPr>
        <w:t>437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E01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22.11.2023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E01E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22.11.2023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E01E1" w:rsidP="006E01E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«Эксперт», Адрес: 309514, РФ, Белгородская область, г. Старый Оскол, ул. Коммунистическая, д. №12, </w:t>
      </w:r>
      <w:proofErr w:type="spellStart"/>
      <w:r>
        <w:rPr>
          <w:bCs/>
          <w:color w:val="000000"/>
          <w:sz w:val="18"/>
        </w:rPr>
        <w:t>каб</w:t>
      </w:r>
      <w:proofErr w:type="spellEnd"/>
      <w:r>
        <w:rPr>
          <w:bCs/>
          <w:color w:val="000000"/>
          <w:sz w:val="18"/>
        </w:rPr>
        <w:t>. 598/585, ИНН (3128087850) - при условии уплаты взноса в компенсационный фонд возмещения вреда (1 уровень ответственности по обязательствам);</w:t>
      </w:r>
    </w:p>
    <w:p w:rsidR="006E01E1" w:rsidRPr="006E01E1" w:rsidRDefault="006E01E1" w:rsidP="006E01E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01E1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6744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730E-DF38-4769-9BDD-E24596A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2023-11-22T12:14:00Z</cp:lastPrinted>
  <dcterms:created xsi:type="dcterms:W3CDTF">2023-11-22T12:13:00Z</dcterms:created>
  <dcterms:modified xsi:type="dcterms:W3CDTF">2023-11-22T12:15:00Z</dcterms:modified>
</cp:coreProperties>
</file>