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C72324">
        <w:rPr>
          <w:rFonts w:ascii="Times New Roman" w:hAnsi="Times New Roman"/>
          <w:caps/>
          <w:color w:val="000000"/>
          <w:sz w:val="28"/>
          <w:szCs w:val="28"/>
        </w:rPr>
        <w:t>60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B641BC" w:rsidTr="001F15DC">
        <w:tc>
          <w:tcPr>
            <w:tcW w:w="4820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1A7864" w:rsidRDefault="00CD4CE9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1F15DC">
        <w:tc>
          <w:tcPr>
            <w:tcW w:w="4820" w:type="dxa"/>
            <w:vAlign w:val="center"/>
          </w:tcPr>
          <w:p w:rsidR="00FE3C06" w:rsidRPr="00B641BC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1A7864" w:rsidRDefault="00C72324" w:rsidP="00126011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  <w:r w:rsidR="001B030B">
              <w:rPr>
                <w:sz w:val="28"/>
                <w:szCs w:val="28"/>
              </w:rPr>
              <w:t xml:space="preserve"> 2016</w:t>
            </w:r>
            <w:r w:rsidR="001A7864" w:rsidRPr="001A7864">
              <w:rPr>
                <w:sz w:val="28"/>
                <w:szCs w:val="28"/>
              </w:rPr>
              <w:t xml:space="preserve"> года</w:t>
            </w:r>
          </w:p>
        </w:tc>
      </w:tr>
      <w:tr w:rsidR="00CD4CE9" w:rsidRPr="00B641BC" w:rsidTr="001F15DC">
        <w:tc>
          <w:tcPr>
            <w:tcW w:w="4820" w:type="dxa"/>
            <w:vAlign w:val="center"/>
          </w:tcPr>
          <w:p w:rsidR="00CD4CE9" w:rsidRDefault="00CD4CE9" w:rsidP="00CD4CE9">
            <w:pPr>
              <w:pStyle w:val="ConsPlusNormal"/>
              <w:jc w:val="both"/>
              <w:rPr>
                <w:b w:val="0"/>
                <w:bCs w:val="0"/>
              </w:rPr>
            </w:pPr>
            <w: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Default="00C72324" w:rsidP="00126011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</w:t>
            </w:r>
            <w:r w:rsidR="00CD4CE9">
              <w:rPr>
                <w:sz w:val="28"/>
                <w:szCs w:val="28"/>
              </w:rPr>
              <w:t xml:space="preserve"> 2016 года</w:t>
            </w:r>
          </w:p>
        </w:tc>
      </w:tr>
      <w:tr w:rsidR="00130F0A" w:rsidRPr="00B641BC" w:rsidTr="001F15DC">
        <w:tc>
          <w:tcPr>
            <w:tcW w:w="4820" w:type="dxa"/>
            <w:vAlign w:val="center"/>
          </w:tcPr>
          <w:p w:rsidR="00130F0A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заседании Совета Партнерства </w:t>
      </w:r>
      <w:r w:rsidR="001F15DC">
        <w:rPr>
          <w:color w:val="000000"/>
          <w:sz w:val="28"/>
          <w:szCs w:val="28"/>
        </w:rPr>
        <w:t>в форме заочного голосования (опросным путем)</w:t>
      </w:r>
      <w:r>
        <w:rPr>
          <w:color w:val="000000"/>
          <w:sz w:val="28"/>
          <w:szCs w:val="28"/>
        </w:rPr>
        <w:t xml:space="preserve">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4D6266">
        <w:rPr>
          <w:color w:val="000000"/>
          <w:sz w:val="28"/>
          <w:szCs w:val="28"/>
        </w:rPr>
        <w:t>6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Default="003715E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Башлыков Дмитрий Викторович;</w:t>
      </w:r>
    </w:p>
    <w:p w:rsidR="00C72324" w:rsidRDefault="00C72324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Азаров Сергей Анатольевич;</w:t>
      </w:r>
    </w:p>
    <w:p w:rsidR="001B030B" w:rsidRDefault="001B030B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Гуреев</w:t>
      </w:r>
      <w:proofErr w:type="spellEnd"/>
      <w:r>
        <w:rPr>
          <w:bCs/>
          <w:color w:val="000000"/>
          <w:sz w:val="28"/>
          <w:szCs w:val="28"/>
        </w:rPr>
        <w:t xml:space="preserve"> Сергей Николаевич;</w:t>
      </w:r>
    </w:p>
    <w:p w:rsidR="001B030B" w:rsidRPr="001B030B" w:rsidRDefault="001B030B" w:rsidP="001B030B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Владимировна.</w:t>
      </w:r>
    </w:p>
    <w:p w:rsidR="001B030B" w:rsidRPr="001B030B" w:rsidRDefault="001B030B" w:rsidP="001B030B">
      <w:pPr>
        <w:tabs>
          <w:tab w:val="left" w:pos="1134"/>
          <w:tab w:val="left" w:pos="7215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Обязанности секретаря заседания Совета Партнерства исполняет юрист Партнерства Андрей Александрович </w:t>
      </w:r>
      <w:proofErr w:type="spellStart"/>
      <w:r w:rsidRPr="00B641BC">
        <w:rPr>
          <w:color w:val="000000"/>
          <w:sz w:val="28"/>
          <w:szCs w:val="28"/>
        </w:rPr>
        <w:t>Ходус</w:t>
      </w:r>
      <w:proofErr w:type="spellEnd"/>
      <w:r w:rsidRPr="00B641BC">
        <w:rPr>
          <w:color w:val="000000"/>
          <w:sz w:val="28"/>
          <w:szCs w:val="28"/>
        </w:rPr>
        <w:t>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Подсчет голосов проводится </w:t>
      </w:r>
      <w:r w:rsidR="001F15DC">
        <w:rPr>
          <w:color w:val="000000"/>
          <w:sz w:val="28"/>
          <w:szCs w:val="28"/>
        </w:rPr>
        <w:t>Председателем</w:t>
      </w:r>
      <w:r w:rsidRPr="00B641BC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Председатель Совета Партнерства </w:t>
      </w:r>
      <w:r w:rsidR="00BF639A">
        <w:rPr>
          <w:color w:val="000000"/>
          <w:sz w:val="28"/>
          <w:szCs w:val="28"/>
        </w:rPr>
        <w:t>Сергей Васильевич Савенков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</w:t>
      </w:r>
      <w:proofErr w:type="spellStart"/>
      <w:r w:rsidR="00A551B1">
        <w:rPr>
          <w:color w:val="000000"/>
          <w:sz w:val="28"/>
          <w:szCs w:val="28"/>
        </w:rPr>
        <w:t>Ходус</w:t>
      </w:r>
      <w:proofErr w:type="spellEnd"/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15DC" w:rsidRDefault="001F15D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C7CEC" w:rsidRDefault="006C7CE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1B030B" w:rsidRDefault="00CD4CE9" w:rsidP="001F15DC">
      <w:pPr>
        <w:pStyle w:val="a7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2324">
        <w:rPr>
          <w:sz w:val="28"/>
          <w:szCs w:val="28"/>
        </w:rPr>
        <w:t>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764513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F3710" w:rsidRPr="00024927" w:rsidRDefault="005F3710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C72324">
        <w:rPr>
          <w:sz w:val="28"/>
          <w:szCs w:val="28"/>
        </w:rPr>
        <w:t>О 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EF1DAE" w:rsidRPr="00D125B0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Default="00CD4CE9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CD4CE9" w:rsidRPr="00B641BC" w:rsidRDefault="00CD4CE9" w:rsidP="00EF1DA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EF1DAE" w:rsidRDefault="00C72324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в члены Партнерства </w:t>
      </w:r>
      <w:r w:rsidRPr="00C72324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C72324">
        <w:rPr>
          <w:color w:val="000000"/>
          <w:sz w:val="28"/>
          <w:szCs w:val="28"/>
        </w:rPr>
        <w:t>ГазАртСтрой</w:t>
      </w:r>
      <w:proofErr w:type="spellEnd"/>
      <w:r w:rsidRPr="00C723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(ИНН </w:t>
      </w:r>
      <w:r w:rsidRPr="00C72324">
        <w:rPr>
          <w:color w:val="000000"/>
          <w:sz w:val="28"/>
          <w:szCs w:val="28"/>
        </w:rPr>
        <w:t>8904075460</w:t>
      </w:r>
      <w:r>
        <w:rPr>
          <w:color w:val="000000"/>
          <w:sz w:val="28"/>
          <w:szCs w:val="28"/>
        </w:rPr>
        <w:t xml:space="preserve">) и </w:t>
      </w:r>
      <w:r w:rsidRPr="00C72324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C72324">
        <w:rPr>
          <w:color w:val="000000"/>
          <w:sz w:val="28"/>
          <w:szCs w:val="28"/>
        </w:rPr>
        <w:t>Системнефтеавтоматика</w:t>
      </w:r>
      <w:proofErr w:type="spellEnd"/>
      <w:r w:rsidRPr="00C723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(ИНН </w:t>
      </w:r>
      <w:r w:rsidRPr="00C72324">
        <w:rPr>
          <w:color w:val="000000"/>
          <w:sz w:val="28"/>
          <w:szCs w:val="28"/>
        </w:rPr>
        <w:t>5904241217</w:t>
      </w:r>
      <w:r>
        <w:rPr>
          <w:color w:val="000000"/>
          <w:sz w:val="28"/>
          <w:szCs w:val="28"/>
        </w:rPr>
        <w:t>).</w:t>
      </w:r>
    </w:p>
    <w:p w:rsidR="00C72324" w:rsidRDefault="00C72324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указанным лицам после уплаты взноса в компенсационный фонд Партнерства свидетельства о допуске к работам, которые оказывают влияние на безопасность объектов капитального строительства, на основании поданных заявлений и в соответствии с Приложением 1 к настоящему протоколу.</w:t>
      </w:r>
    </w:p>
    <w:p w:rsidR="00C72324" w:rsidRPr="00447433" w:rsidRDefault="00C72324" w:rsidP="00C7232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Cs/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6C7CEC">
        <w:rPr>
          <w:b/>
          <w:bCs/>
          <w:color w:val="000000"/>
          <w:sz w:val="28"/>
          <w:szCs w:val="28"/>
        </w:rPr>
        <w:t>6</w:t>
      </w:r>
      <w:r w:rsidR="00A2016E">
        <w:rPr>
          <w:b/>
          <w:bCs/>
          <w:color w:val="000000"/>
          <w:sz w:val="28"/>
          <w:szCs w:val="28"/>
        </w:rPr>
        <w:t xml:space="preserve"> голос</w:t>
      </w:r>
      <w:r w:rsidR="001B030B">
        <w:rPr>
          <w:b/>
          <w:bCs/>
          <w:color w:val="000000"/>
          <w:sz w:val="28"/>
          <w:szCs w:val="28"/>
        </w:rPr>
        <w:t>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C72324" w:rsidRDefault="00C72324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34D83" w:rsidRDefault="00D34D83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2659"/>
      </w:tblGrid>
      <w:tr w:rsidR="00A6333B" w:rsidRPr="002D0BCB" w:rsidTr="004D6266">
        <w:trPr>
          <w:trHeight w:val="997"/>
        </w:trPr>
        <w:tc>
          <w:tcPr>
            <w:tcW w:w="3085" w:type="dxa"/>
          </w:tcPr>
          <w:p w:rsidR="004D6266" w:rsidRDefault="004D6266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D6266" w:rsidRDefault="004D6266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59" w:type="dxa"/>
          </w:tcPr>
          <w:p w:rsidR="004D6266" w:rsidRDefault="004D6266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4D6266" w:rsidRDefault="004D6266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5F3710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BB48BE" w:rsidRDefault="00BB48BE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BB48BE" w:rsidRDefault="00BB48BE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4D6266">
        <w:trPr>
          <w:trHeight w:val="481"/>
        </w:trPr>
        <w:tc>
          <w:tcPr>
            <w:tcW w:w="3085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2D0BCB">
              <w:rPr>
                <w:color w:val="000000"/>
                <w:sz w:val="28"/>
                <w:szCs w:val="28"/>
              </w:rPr>
              <w:t>Ходус</w:t>
            </w:r>
            <w:proofErr w:type="spellEnd"/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3715E7">
          <w:footerReference w:type="even" r:id="rId9"/>
          <w:footerReference w:type="default" r:id="rId10"/>
          <w:pgSz w:w="11907" w:h="16840" w:code="9"/>
          <w:pgMar w:top="709" w:right="850" w:bottom="567" w:left="1276" w:header="284" w:footer="414" w:gutter="0"/>
          <w:cols w:space="708"/>
          <w:docGrid w:linePitch="360"/>
        </w:sectPr>
      </w:pPr>
    </w:p>
    <w:p w:rsidR="007A48BF" w:rsidRPr="00ED6A88" w:rsidRDefault="007A48BF" w:rsidP="007A48B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A48BF" w:rsidRPr="00ED6A88" w:rsidRDefault="007A48BF" w:rsidP="007A48B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</w:t>
      </w:r>
      <w:r w:rsidR="00D34D83">
        <w:rPr>
          <w:bCs/>
          <w:sz w:val="20"/>
          <w:szCs w:val="20"/>
        </w:rPr>
        <w:t>приеме в члены</w:t>
      </w:r>
      <w:r w:rsidRPr="00ED6A88">
        <w:rPr>
          <w:bCs/>
          <w:sz w:val="20"/>
          <w:szCs w:val="20"/>
        </w:rPr>
        <w:t>, о видах работ, свидетельство о допуске к которым выдается</w:t>
      </w:r>
    </w:p>
    <w:p w:rsidR="007A48BF" w:rsidRDefault="007A48BF" w:rsidP="007A48BF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9355"/>
        <w:gridCol w:w="1134"/>
        <w:gridCol w:w="1418"/>
        <w:gridCol w:w="1276"/>
      </w:tblGrid>
      <w:tr w:rsidR="00D76D6A" w:rsidRPr="00ED6A88" w:rsidTr="00D76D6A">
        <w:tc>
          <w:tcPr>
            <w:tcW w:w="312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D76D6A" w:rsidRPr="00ED6A88" w:rsidTr="00D76D6A">
        <w:trPr>
          <w:trHeight w:val="161"/>
        </w:trPr>
        <w:tc>
          <w:tcPr>
            <w:tcW w:w="312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D76D6A" w:rsidRPr="00ED6A88" w:rsidRDefault="00D76D6A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</w:tr>
      <w:tr w:rsidR="00D76D6A" w:rsidRPr="00ED6A88" w:rsidTr="00D76D6A">
        <w:tc>
          <w:tcPr>
            <w:tcW w:w="312" w:type="dxa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D76D6A" w:rsidRPr="00ED6A88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6D6A">
              <w:rPr>
                <w:sz w:val="20"/>
                <w:szCs w:val="20"/>
              </w:rPr>
              <w:t>ГазАртСтрой</w:t>
            </w:r>
            <w:proofErr w:type="spellEnd"/>
            <w:r w:rsidRPr="00D76D6A">
              <w:rPr>
                <w:sz w:val="20"/>
                <w:szCs w:val="20"/>
              </w:rPr>
              <w:t>»</w:t>
            </w:r>
          </w:p>
        </w:tc>
        <w:tc>
          <w:tcPr>
            <w:tcW w:w="9355" w:type="dxa"/>
          </w:tcPr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 Работы в составе инженерно-геодезических изысканий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1.1. Создание опорных геодезических сетей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1.4. Трассирование линейных объектов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5. Работы в составе инженерно-геотехнических изысканий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D76D6A">
              <w:rPr>
                <w:sz w:val="16"/>
                <w:szCs w:val="16"/>
              </w:rPr>
              <w:t>прессиометрические</w:t>
            </w:r>
            <w:proofErr w:type="spellEnd"/>
            <w:r w:rsidRPr="00D76D6A">
              <w:rPr>
                <w:sz w:val="16"/>
                <w:szCs w:val="16"/>
              </w:rPr>
              <w:t>, срезные). Испытания эталонных и натурных свай</w:t>
            </w:r>
          </w:p>
          <w:p w:rsidR="00D76D6A" w:rsidRPr="00D76D6A" w:rsidRDefault="00D76D6A" w:rsidP="00D76D6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5.6. Геотехнический контроль строительства зданий, сооружений и прилегающих территорий</w:t>
            </w:r>
          </w:p>
        </w:tc>
        <w:tc>
          <w:tcPr>
            <w:tcW w:w="1134" w:type="dxa"/>
          </w:tcPr>
          <w:p w:rsidR="00D76D6A" w:rsidRPr="00ED6A88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8904075460</w:t>
            </w:r>
          </w:p>
        </w:tc>
        <w:tc>
          <w:tcPr>
            <w:tcW w:w="1418" w:type="dxa"/>
          </w:tcPr>
          <w:p w:rsidR="00D76D6A" w:rsidRPr="00ED6A88" w:rsidRDefault="00D76D6A" w:rsidP="004953D0">
            <w:pPr>
              <w:jc w:val="both"/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1148904001894</w:t>
            </w:r>
          </w:p>
        </w:tc>
        <w:tc>
          <w:tcPr>
            <w:tcW w:w="1276" w:type="dxa"/>
          </w:tcPr>
          <w:p w:rsidR="00D76D6A" w:rsidRPr="00ED6A88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РФ, 629303, Ямало-Ненецкий автономный округ, город Новый Уренгой, микрорайон Дружба, дом 2, корпус 2, квартира 18</w:t>
            </w:r>
          </w:p>
        </w:tc>
      </w:tr>
      <w:tr w:rsidR="00D76D6A" w:rsidRPr="00ED6A88" w:rsidTr="00D76D6A">
        <w:tc>
          <w:tcPr>
            <w:tcW w:w="312" w:type="dxa"/>
          </w:tcPr>
          <w:p w:rsidR="00D76D6A" w:rsidRPr="00ED6A88" w:rsidRDefault="00D76D6A" w:rsidP="00495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76D6A" w:rsidRPr="00D76D6A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76D6A">
              <w:rPr>
                <w:sz w:val="20"/>
                <w:szCs w:val="20"/>
              </w:rPr>
              <w:t>Системнефтеавтоматика</w:t>
            </w:r>
            <w:proofErr w:type="spellEnd"/>
            <w:r w:rsidRPr="00D76D6A">
              <w:rPr>
                <w:sz w:val="20"/>
                <w:szCs w:val="20"/>
              </w:rPr>
              <w:t>»</w:t>
            </w:r>
          </w:p>
        </w:tc>
        <w:tc>
          <w:tcPr>
            <w:tcW w:w="9355" w:type="dxa"/>
          </w:tcPr>
          <w:p w:rsidR="00D76D6A" w:rsidRDefault="00D76D6A" w:rsidP="00D76D6A">
            <w:pPr>
              <w:rPr>
                <w:sz w:val="16"/>
                <w:szCs w:val="16"/>
              </w:rPr>
            </w:pP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4. Работы в составе инженерно-экологических изысканий</w:t>
            </w:r>
          </w:p>
          <w:p w:rsidR="00D76D6A" w:rsidRPr="00D76D6A" w:rsidRDefault="00D76D6A" w:rsidP="00D76D6A">
            <w:pPr>
              <w:rPr>
                <w:sz w:val="16"/>
                <w:szCs w:val="16"/>
              </w:rPr>
            </w:pPr>
            <w:r w:rsidRPr="00D76D6A">
              <w:rPr>
                <w:sz w:val="16"/>
                <w:szCs w:val="16"/>
              </w:rPr>
              <w:t>4.1. Инженерно-экологическая съемка территории</w:t>
            </w:r>
          </w:p>
        </w:tc>
        <w:tc>
          <w:tcPr>
            <w:tcW w:w="1134" w:type="dxa"/>
          </w:tcPr>
          <w:p w:rsidR="00D76D6A" w:rsidRPr="00D76D6A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5904241217</w:t>
            </w:r>
          </w:p>
        </w:tc>
        <w:tc>
          <w:tcPr>
            <w:tcW w:w="1418" w:type="dxa"/>
          </w:tcPr>
          <w:p w:rsidR="00D76D6A" w:rsidRPr="00D76D6A" w:rsidRDefault="00D76D6A" w:rsidP="004953D0">
            <w:pPr>
              <w:jc w:val="both"/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1105904019869</w:t>
            </w:r>
          </w:p>
        </w:tc>
        <w:tc>
          <w:tcPr>
            <w:tcW w:w="1276" w:type="dxa"/>
          </w:tcPr>
          <w:p w:rsidR="00D76D6A" w:rsidRPr="00D76D6A" w:rsidRDefault="00D76D6A" w:rsidP="004953D0">
            <w:pPr>
              <w:rPr>
                <w:sz w:val="20"/>
                <w:szCs w:val="20"/>
              </w:rPr>
            </w:pPr>
            <w:r w:rsidRPr="00D76D6A">
              <w:rPr>
                <w:sz w:val="20"/>
                <w:szCs w:val="20"/>
              </w:rPr>
              <w:t>614007, Россия Пермский край, город Пермь, улица Николая Островского, дом 65</w:t>
            </w:r>
          </w:p>
        </w:tc>
      </w:tr>
    </w:tbl>
    <w:p w:rsidR="007A48BF" w:rsidRPr="00ED6A88" w:rsidRDefault="007A48BF" w:rsidP="007A48BF">
      <w:pPr>
        <w:rPr>
          <w:color w:val="000000"/>
          <w:sz w:val="20"/>
          <w:szCs w:val="20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3260"/>
        <w:gridCol w:w="4033"/>
      </w:tblGrid>
      <w:tr w:rsidR="007A48BF" w:rsidRPr="00ED6A88" w:rsidTr="004D6266">
        <w:trPr>
          <w:trHeight w:val="1932"/>
        </w:trPr>
        <w:tc>
          <w:tcPr>
            <w:tcW w:w="8188" w:type="dxa"/>
          </w:tcPr>
          <w:p w:rsidR="004D6266" w:rsidRDefault="004D6266" w:rsidP="004953D0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4D6266" w:rsidRDefault="004D6266" w:rsidP="004953D0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7A48BF" w:rsidRPr="00ED6A88" w:rsidRDefault="007A48BF" w:rsidP="004953D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Совета НП СРО «Нефтегазизыскания-Альянс»</w:t>
            </w:r>
          </w:p>
        </w:tc>
        <w:tc>
          <w:tcPr>
            <w:tcW w:w="3260" w:type="dxa"/>
          </w:tcPr>
          <w:p w:rsidR="007A48BF" w:rsidRPr="00ED6A88" w:rsidRDefault="007A48BF" w:rsidP="004D626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4D6266" w:rsidRDefault="004D6266" w:rsidP="001F15D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4D6266" w:rsidRDefault="004D6266" w:rsidP="001F15D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7A48BF" w:rsidRPr="00ED6A88" w:rsidRDefault="007A48BF" w:rsidP="001F15D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D125B0" w:rsidRDefault="00D125B0" w:rsidP="001F15DC">
      <w:pPr>
        <w:pStyle w:val="1"/>
        <w:ind w:left="0"/>
        <w:jc w:val="center"/>
        <w:rPr>
          <w:sz w:val="20"/>
          <w:szCs w:val="20"/>
        </w:rPr>
      </w:pPr>
    </w:p>
    <w:sectPr w:rsidR="00D125B0" w:rsidSect="007A48BF">
      <w:headerReference w:type="default" r:id="rId11"/>
      <w:footerReference w:type="default" r:id="rId12"/>
      <w:headerReference w:type="first" r:id="rId13"/>
      <w:pgSz w:w="16840" w:h="11907" w:orient="landscape" w:code="9"/>
      <w:pgMar w:top="989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Default="00916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423" w:rsidRDefault="009164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9582"/>
      <w:docPartObj>
        <w:docPartGallery w:val="Page Numbers (Bottom of Page)"/>
        <w:docPartUnique/>
      </w:docPartObj>
    </w:sdtPr>
    <w:sdtEndPr/>
    <w:sdtContent>
      <w:p w:rsidR="00916423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423" w:rsidRDefault="00916423" w:rsidP="00806F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7A48BF" w:rsidRPr="00EE6B86" w:rsidRDefault="007A48BF" w:rsidP="007A48B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 w:rsidR="00D76D6A">
      <w:rPr>
        <w:color w:val="7F7F7F" w:themeColor="text1" w:themeTint="80"/>
        <w:sz w:val="14"/>
        <w:szCs w:val="14"/>
      </w:rPr>
      <w:t>30.05.2016 № 60</w:t>
    </w:r>
  </w:p>
  <w:p w:rsidR="00916423" w:rsidRPr="005F3710" w:rsidRDefault="00916423" w:rsidP="005F37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7D61"/>
    <w:rsid w:val="003715E7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7F08-B409-4BE8-A1CF-7329E0B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5</cp:revision>
  <cp:lastPrinted>2016-06-02T10:16:00Z</cp:lastPrinted>
  <dcterms:created xsi:type="dcterms:W3CDTF">2016-05-25T16:21:00Z</dcterms:created>
  <dcterms:modified xsi:type="dcterms:W3CDTF">2016-06-02T10:52:00Z</dcterms:modified>
</cp:coreProperties>
</file>