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782"/>
        <w:gridCol w:w="5919"/>
      </w:tblGrid>
      <w:tr w:rsidR="00735751" w:rsidRPr="00735751" w:rsidTr="00B82BCF">
        <w:tc>
          <w:tcPr>
            <w:tcW w:w="3295" w:type="dxa"/>
            <w:shd w:val="clear" w:color="auto" w:fill="auto"/>
          </w:tcPr>
          <w:p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:rsidR="00735751" w:rsidRPr="00735751" w:rsidRDefault="00735751" w:rsidP="00E54903"/>
        </w:tc>
        <w:tc>
          <w:tcPr>
            <w:tcW w:w="5919" w:type="dxa"/>
            <w:vMerge w:val="restart"/>
            <w:shd w:val="clear" w:color="auto" w:fill="auto"/>
          </w:tcPr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УТВЕРЖДЕНО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</w:t>
            </w:r>
            <w:r w:rsidR="00982F2D">
              <w:rPr>
                <w:sz w:val="28"/>
                <w:szCs w:val="28"/>
              </w:rPr>
              <w:t>изыскания</w:t>
            </w:r>
            <w:r w:rsidRPr="00065E63">
              <w:rPr>
                <w:sz w:val="28"/>
                <w:szCs w:val="28"/>
              </w:rPr>
              <w:t>-Альянс»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5760E5">
              <w:rPr>
                <w:sz w:val="28"/>
                <w:szCs w:val="28"/>
              </w:rPr>
              <w:t xml:space="preserve">от </w:t>
            </w:r>
            <w:r w:rsidR="005760E5" w:rsidRPr="005760E5">
              <w:rPr>
                <w:sz w:val="28"/>
                <w:szCs w:val="28"/>
              </w:rPr>
              <w:t>13.04.2017</w:t>
            </w:r>
            <w:r w:rsidRPr="005760E5">
              <w:rPr>
                <w:sz w:val="28"/>
                <w:szCs w:val="28"/>
              </w:rPr>
              <w:t>, протокол № 2</w:t>
            </w:r>
            <w:r w:rsidR="005760E5" w:rsidRPr="005760E5">
              <w:rPr>
                <w:sz w:val="28"/>
                <w:szCs w:val="28"/>
              </w:rPr>
              <w:t>2</w:t>
            </w:r>
            <w:r w:rsidRPr="005760E5">
              <w:rPr>
                <w:sz w:val="28"/>
                <w:szCs w:val="28"/>
              </w:rPr>
              <w:t>,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  <w:r w:rsidRPr="00065E63">
              <w:rPr>
                <w:sz w:val="28"/>
                <w:szCs w:val="28"/>
              </w:rPr>
              <w:t xml:space="preserve">  </w:t>
            </w:r>
          </w:p>
          <w:p w:rsidR="00735751" w:rsidRPr="00B82BCF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82BCF">
              <w:rPr>
                <w:sz w:val="28"/>
                <w:szCs w:val="28"/>
              </w:rPr>
              <w:t>В редакции решения внеочередного Общего собрания членов от 22.06.2017, протокол № 23</w:t>
            </w:r>
          </w:p>
          <w:p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82BCF">
              <w:rPr>
                <w:sz w:val="28"/>
                <w:szCs w:val="28"/>
              </w:rPr>
              <w:t>Председатель</w:t>
            </w:r>
          </w:p>
          <w:p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35751" w:rsidRPr="00735751" w:rsidRDefault="00B82BCF" w:rsidP="00B82BCF">
            <w:pPr>
              <w:ind w:firstLine="34"/>
            </w:pPr>
            <w:r w:rsidRPr="00B82BCF">
              <w:rPr>
                <w:sz w:val="28"/>
                <w:szCs w:val="28"/>
              </w:rPr>
              <w:t>_____________________С.В. Савенков</w:t>
            </w:r>
          </w:p>
        </w:tc>
      </w:tr>
      <w:tr w:rsidR="00735751" w:rsidRPr="00735751" w:rsidTr="00B82BCF">
        <w:tc>
          <w:tcPr>
            <w:tcW w:w="3295" w:type="dxa"/>
            <w:shd w:val="clear" w:color="auto" w:fill="auto"/>
          </w:tcPr>
          <w:p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:rsidR="00735751" w:rsidRPr="00735751" w:rsidRDefault="00735751" w:rsidP="00E54903"/>
        </w:tc>
        <w:tc>
          <w:tcPr>
            <w:tcW w:w="5919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B82BCF">
        <w:tc>
          <w:tcPr>
            <w:tcW w:w="3295" w:type="dxa"/>
            <w:shd w:val="clear" w:color="auto" w:fill="auto"/>
          </w:tcPr>
          <w:p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:rsidR="00735751" w:rsidRPr="00735751" w:rsidRDefault="00735751" w:rsidP="00E54903"/>
        </w:tc>
        <w:tc>
          <w:tcPr>
            <w:tcW w:w="5919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членов НП СРО «Нефтегаз</w:t>
      </w:r>
      <w:r w:rsidR="00982F2D">
        <w:rPr>
          <w:b/>
          <w:sz w:val="28"/>
          <w:szCs w:val="28"/>
        </w:rPr>
        <w:t>изыскания</w:t>
      </w:r>
      <w:r>
        <w:rPr>
          <w:b/>
          <w:sz w:val="28"/>
          <w:szCs w:val="28"/>
        </w:rPr>
        <w:t>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proofErr w:type="gramStart"/>
      <w:r w:rsidR="00750EFD">
        <w:rPr>
          <w:sz w:val="28"/>
          <w:szCs w:val="28"/>
        </w:rPr>
        <w:t>реестре</w:t>
      </w:r>
      <w:proofErr w:type="gramEnd"/>
      <w:r w:rsidR="00750EFD">
        <w:rPr>
          <w:sz w:val="28"/>
          <w:szCs w:val="28"/>
        </w:rPr>
        <w:t xml:space="preserve"> членов НП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 xml:space="preserve">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НП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>-Альянс», в том числе объем сведений, содержащихся в реестре членов</w:t>
      </w:r>
      <w:r w:rsidR="002C1773">
        <w:rPr>
          <w:sz w:val="28"/>
          <w:szCs w:val="28"/>
        </w:rPr>
        <w:t xml:space="preserve"> НП СРО «Нефтегаз</w:t>
      </w:r>
      <w:r w:rsidR="00982F2D">
        <w:rPr>
          <w:sz w:val="28"/>
          <w:szCs w:val="28"/>
        </w:rPr>
        <w:t>изыскания</w:t>
      </w:r>
      <w:r w:rsidR="002C1773">
        <w:rPr>
          <w:sz w:val="28"/>
          <w:szCs w:val="28"/>
        </w:rPr>
        <w:t>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982F2D">
        <w:rPr>
          <w:sz w:val="28"/>
          <w:szCs w:val="28"/>
        </w:rPr>
        <w:t>изыскателей для проектирования и строительства</w:t>
      </w:r>
      <w:r w:rsidRPr="00ED42B3">
        <w:rPr>
          <w:sz w:val="28"/>
          <w:szCs w:val="28"/>
        </w:rPr>
        <w:t xml:space="preserve"> объектов топливно-энергетического комплекса «Нефтегаз</w:t>
      </w:r>
      <w:r w:rsidR="00982F2D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>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членов Партнерства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членов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>чье членство в Партнерстве прекращено.</w:t>
      </w:r>
    </w:p>
    <w:p w:rsidR="002C1773" w:rsidRPr="00750EFD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 членов Партнерства ведется в электронном виде и, при необходимости, на бумажном носителе.</w:t>
      </w:r>
      <w:r>
        <w:rPr>
          <w:sz w:val="28"/>
          <w:szCs w:val="28"/>
        </w:rPr>
        <w:t xml:space="preserve"> </w:t>
      </w:r>
      <w:r w:rsidR="002C1773" w:rsidRPr="002C1773">
        <w:rPr>
          <w:sz w:val="28"/>
          <w:szCs w:val="28"/>
        </w:rPr>
        <w:t xml:space="preserve">Ведение </w:t>
      </w:r>
      <w:r w:rsidR="002C1773">
        <w:rPr>
          <w:sz w:val="28"/>
          <w:szCs w:val="28"/>
        </w:rPr>
        <w:t>реестра членов Партнерства</w:t>
      </w:r>
      <w:r w:rsidR="002C1773" w:rsidRPr="002C1773">
        <w:rPr>
          <w:sz w:val="28"/>
          <w:szCs w:val="28"/>
        </w:rPr>
        <w:t xml:space="preserve"> может осуществляться в составе единого реестра членов саморегулируемых организаций при условии размещения </w:t>
      </w:r>
      <w:r>
        <w:rPr>
          <w:sz w:val="28"/>
          <w:szCs w:val="28"/>
        </w:rPr>
        <w:t>Партнерством</w:t>
      </w:r>
      <w:r w:rsidR="002C1773" w:rsidRPr="002C1773">
        <w:rPr>
          <w:sz w:val="28"/>
          <w:szCs w:val="28"/>
        </w:rPr>
        <w:t xml:space="preserve"> такого реестра на своем</w:t>
      </w:r>
      <w:r>
        <w:rPr>
          <w:sz w:val="28"/>
          <w:szCs w:val="28"/>
        </w:rPr>
        <w:t xml:space="preserve"> официальном</w:t>
      </w:r>
      <w:r w:rsidR="002C1773" w:rsidRPr="002C1773">
        <w:rPr>
          <w:sz w:val="28"/>
          <w:szCs w:val="28"/>
        </w:rPr>
        <w:t xml:space="preserve"> сайте в сети "Интернет"</w:t>
      </w:r>
      <w:r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реестр членов Партнерства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>сведения, позволяющие идентифицировать члена</w:t>
      </w:r>
      <w:r>
        <w:rPr>
          <w:rFonts w:eastAsia="Calibri"/>
          <w:sz w:val="28"/>
          <w:szCs w:val="28"/>
        </w:rPr>
        <w:t xml:space="preserve"> Партнерства: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соответствии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условиям членства в </w:t>
      </w:r>
      <w:r>
        <w:rPr>
          <w:sz w:val="28"/>
          <w:szCs w:val="28"/>
        </w:rPr>
        <w:t>Партнерстве</w:t>
      </w:r>
      <w:r w:rsidRPr="00750EFD">
        <w:rPr>
          <w:sz w:val="28"/>
          <w:szCs w:val="28"/>
        </w:rPr>
        <w:t xml:space="preserve">, предусмотренным законодательством Российской Федерации и внутренними документами </w:t>
      </w:r>
      <w:r>
        <w:rPr>
          <w:sz w:val="28"/>
          <w:szCs w:val="28"/>
        </w:rPr>
        <w:t>Партнерства;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 xml:space="preserve">сведения об обеспечении имущественной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если требование</w:t>
      </w:r>
      <w:r>
        <w:rPr>
          <w:sz w:val="28"/>
          <w:szCs w:val="28"/>
        </w:rPr>
        <w:t xml:space="preserve"> о наличии страхования ответственности предусмотрено внутренними документами Партнерства</w:t>
      </w:r>
      <w:r w:rsidRPr="00750EFD">
        <w:rPr>
          <w:sz w:val="28"/>
          <w:szCs w:val="28"/>
        </w:rPr>
        <w:t>, о</w:t>
      </w:r>
      <w:proofErr w:type="gramEnd"/>
      <w:r w:rsidRPr="00750EFD">
        <w:rPr>
          <w:sz w:val="28"/>
          <w:szCs w:val="28"/>
        </w:rPr>
        <w:t xml:space="preserve"> </w:t>
      </w:r>
      <w:proofErr w:type="gramStart"/>
      <w:r w:rsidRPr="00750EFD">
        <w:rPr>
          <w:sz w:val="28"/>
          <w:szCs w:val="28"/>
        </w:rPr>
        <w:t>размере</w:t>
      </w:r>
      <w:proofErr w:type="gramEnd"/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взносов</w:t>
      </w:r>
      <w:r w:rsidRPr="00750EFD">
        <w:rPr>
          <w:sz w:val="28"/>
          <w:szCs w:val="28"/>
        </w:rPr>
        <w:t xml:space="preserve"> в компенсационны</w:t>
      </w:r>
      <w:r>
        <w:rPr>
          <w:sz w:val="28"/>
          <w:szCs w:val="28"/>
        </w:rPr>
        <w:t>е</w:t>
      </w:r>
      <w:r w:rsidRPr="00750EFD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Партнерства;</w:t>
      </w:r>
    </w:p>
    <w:p w:rsidR="002C1773" w:rsidRDefault="002C1773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2C1773">
        <w:rPr>
          <w:sz w:val="28"/>
          <w:szCs w:val="28"/>
        </w:rPr>
        <w:t xml:space="preserve">сведения о наличии у члена </w:t>
      </w:r>
      <w:r>
        <w:rPr>
          <w:sz w:val="28"/>
          <w:szCs w:val="28"/>
        </w:rPr>
        <w:t>Партнерства</w:t>
      </w:r>
      <w:r w:rsidRPr="002C1773">
        <w:rPr>
          <w:sz w:val="28"/>
          <w:szCs w:val="28"/>
        </w:rPr>
        <w:t xml:space="preserve"> права </w:t>
      </w:r>
      <w:r w:rsidR="00982F2D">
        <w:rPr>
          <w:sz w:val="28"/>
          <w:szCs w:val="28"/>
        </w:rPr>
        <w:t>выполнять инженерные изыскания</w:t>
      </w:r>
      <w:r w:rsidRPr="002C1773">
        <w:rPr>
          <w:sz w:val="28"/>
          <w:szCs w:val="28"/>
        </w:rPr>
        <w:t xml:space="preserve"> по договору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2C1773">
        <w:rPr>
          <w:sz w:val="28"/>
          <w:szCs w:val="28"/>
        </w:rPr>
        <w:t>, заключаем</w:t>
      </w:r>
      <w:r>
        <w:rPr>
          <w:sz w:val="28"/>
          <w:szCs w:val="28"/>
        </w:rPr>
        <w:t>ому</w:t>
      </w:r>
      <w:r w:rsidRPr="002C1773">
        <w:rPr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lastRenderedPageBreak/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договору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3C4E65">
        <w:rPr>
          <w:sz w:val="28"/>
          <w:szCs w:val="28"/>
        </w:rPr>
        <w:t>, в соответствии с которым указанным членом внесен взнос в компенсационный фонд возмещения вреда;</w:t>
      </w:r>
    </w:p>
    <w:p w:rsidR="00952E7C" w:rsidRDefault="00952E7C" w:rsidP="00952E7C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договорам подряда на </w:t>
      </w:r>
      <w:r w:rsidR="00982F2D">
        <w:rPr>
          <w:sz w:val="28"/>
          <w:szCs w:val="28"/>
        </w:rPr>
        <w:t>выполнение инженерных изысканий</w:t>
      </w:r>
      <w:r w:rsidRPr="003C4E65">
        <w:rPr>
          <w:sz w:val="28"/>
          <w:szCs w:val="28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</w:t>
      </w:r>
      <w:r>
        <w:rPr>
          <w:sz w:val="28"/>
          <w:szCs w:val="28"/>
        </w:rPr>
        <w:t>в.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результатах проведенных саморегулируемой организацией проверок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</w:t>
      </w:r>
      <w:r w:rsidR="002C1773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750EFD">
        <w:rPr>
          <w:sz w:val="28"/>
          <w:szCs w:val="28"/>
        </w:rPr>
        <w:t xml:space="preserve">и фактах применения к нему </w:t>
      </w:r>
      <w:r>
        <w:rPr>
          <w:sz w:val="28"/>
          <w:szCs w:val="28"/>
        </w:rPr>
        <w:t>мер дисциплинарного воздействия</w:t>
      </w:r>
      <w:r w:rsidRPr="00750EFD">
        <w:rPr>
          <w:sz w:val="28"/>
          <w:szCs w:val="28"/>
        </w:rPr>
        <w:t xml:space="preserve"> (в случае, если так</w:t>
      </w:r>
      <w:r>
        <w:rPr>
          <w:sz w:val="28"/>
          <w:szCs w:val="28"/>
        </w:rPr>
        <w:t xml:space="preserve">ие проверки проводились или </w:t>
      </w:r>
      <w:r w:rsidRPr="00750EFD">
        <w:rPr>
          <w:sz w:val="28"/>
          <w:szCs w:val="28"/>
        </w:rPr>
        <w:t xml:space="preserve">такие </w:t>
      </w:r>
      <w:r w:rsidR="00C00033">
        <w:rPr>
          <w:sz w:val="28"/>
          <w:szCs w:val="28"/>
        </w:rPr>
        <w:t>меры применялись</w:t>
      </w:r>
      <w:r w:rsidRPr="00750E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88B" w:rsidRDefault="002B788B" w:rsidP="002B788B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иные сведения, внесение которых в реестр членов Партнерства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отношении лиц, чье членство в Партнерстве прекращено, в</w:t>
      </w:r>
      <w:r w:rsidR="002B788B" w:rsidRPr="002B788B">
        <w:rPr>
          <w:sz w:val="28"/>
          <w:szCs w:val="28"/>
        </w:rPr>
        <w:t xml:space="preserve"> реестре членов </w:t>
      </w:r>
      <w:r w:rsidR="002B788B">
        <w:rPr>
          <w:sz w:val="28"/>
          <w:szCs w:val="28"/>
        </w:rPr>
        <w:t>Партнерства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2B788B">
        <w:rPr>
          <w:sz w:val="28"/>
          <w:szCs w:val="28"/>
        </w:rPr>
        <w:t>Партнерстве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>Сведения, содержащиеся в реестре членов Партнерства, подлежат размещению на официальном сайте Партнерства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3C4E65" w:rsidRPr="00ED42B3" w:rsidRDefault="003C4E65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включения сведений в реестр членов Партнерства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вносит в реестр членов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члене Партнерства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>
        <w:rPr>
          <w:rFonts w:eastAsia="Calibri"/>
          <w:sz w:val="28"/>
          <w:szCs w:val="28"/>
        </w:rPr>
        <w:t>Партнерство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основано на изменении документов члена Партнерства, представлявшихся при приеме в члены, член Партнерства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членов Партнерства</w:t>
      </w:r>
      <w:r>
        <w:rPr>
          <w:rFonts w:eastAsia="Calibri"/>
          <w:sz w:val="28"/>
          <w:szCs w:val="28"/>
        </w:rPr>
        <w:t xml:space="preserve"> измененные документы (в том числе новую редакцию учредительного документа, если он изменился).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связано с изменением уровней ответственности члена Партнерства и изменении размеров взносов в компенсационные фонды Партнерства, уведомление об изменении информации в реестре членов Партнерства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уровнях ответственности члена Партнерства, а также о размерах взносов в компенсационные фонды Партнерства вносятся в реестр членов Партнерства не ранее поступления взносов в соответствующие компенсационные фонды Партнерства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управления Партнерства </w:t>
      </w:r>
      <w:r>
        <w:rPr>
          <w:rFonts w:eastAsia="Calibri"/>
          <w:sz w:val="28"/>
          <w:szCs w:val="28"/>
        </w:rPr>
        <w:lastRenderedPageBreak/>
        <w:t>принимает решение о внесении изменений в сведения о члене Партнерства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членов Партнерства.</w:t>
      </w:r>
      <w:r w:rsidR="00952E7C">
        <w:rPr>
          <w:rFonts w:eastAsia="Calibri"/>
          <w:sz w:val="28"/>
          <w:szCs w:val="28"/>
        </w:rPr>
        <w:t xml:space="preserve"> 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день принятия решения в отношении члена Партнерства, в том числе решения о внесении изменений в </w:t>
      </w:r>
      <w:r w:rsidR="00952E7C">
        <w:rPr>
          <w:rFonts w:eastAsia="Calibri"/>
          <w:sz w:val="28"/>
          <w:szCs w:val="28"/>
        </w:rPr>
        <w:t>сведения о члене Партнерства в реестре членов Партнерства, соответствующие сведения вносятся в реестр членов Партнерства.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ED42B3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вступает в силу с 01 июля 2017 года.</w:t>
      </w:r>
    </w:p>
    <w:p w:rsidR="002F76C4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8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39" w:rsidRDefault="00FC3339" w:rsidP="00E54903">
      <w:r>
        <w:separator/>
      </w:r>
    </w:p>
    <w:p w:rsidR="00FC3339" w:rsidRDefault="00FC3339" w:rsidP="00E54903"/>
  </w:endnote>
  <w:endnote w:type="continuationSeparator" w:id="0">
    <w:p w:rsidR="00FC3339" w:rsidRDefault="00FC3339" w:rsidP="00E54903">
      <w:r>
        <w:continuationSeparator/>
      </w:r>
    </w:p>
    <w:p w:rsidR="00FC3339" w:rsidRDefault="00FC3339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39" w:rsidRDefault="00FC3339" w:rsidP="00E54903">
      <w:r>
        <w:separator/>
      </w:r>
    </w:p>
    <w:p w:rsidR="00FC3339" w:rsidRDefault="00FC3339" w:rsidP="00E54903"/>
  </w:footnote>
  <w:footnote w:type="continuationSeparator" w:id="0">
    <w:p w:rsidR="00FC3339" w:rsidRDefault="00FC3339" w:rsidP="00E54903">
      <w:r>
        <w:continuationSeparator/>
      </w:r>
    </w:p>
    <w:p w:rsidR="00FC3339" w:rsidRDefault="00FC3339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760E5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F128E"/>
    <w:rsid w:val="006F7036"/>
    <w:rsid w:val="0070018A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A6DC9"/>
    <w:rsid w:val="00924518"/>
    <w:rsid w:val="009377FB"/>
    <w:rsid w:val="009502BF"/>
    <w:rsid w:val="00952E7C"/>
    <w:rsid w:val="00982F2D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B337FA"/>
    <w:rsid w:val="00B82BCF"/>
    <w:rsid w:val="00B93862"/>
    <w:rsid w:val="00BA16A9"/>
    <w:rsid w:val="00BA3473"/>
    <w:rsid w:val="00BA3F50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D3657C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C333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2</cp:revision>
  <dcterms:created xsi:type="dcterms:W3CDTF">2017-06-24T10:59:00Z</dcterms:created>
  <dcterms:modified xsi:type="dcterms:W3CDTF">2017-06-24T10:59:00Z</dcterms:modified>
</cp:coreProperties>
</file>