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912468">
        <w:rPr>
          <w:rFonts w:ascii="Times New Roman" w:hAnsi="Times New Roman"/>
          <w:caps/>
          <w:color w:val="000000"/>
          <w:sz w:val="18"/>
          <w:szCs w:val="20"/>
        </w:rPr>
        <w:t>370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91246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01.06.2022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91246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01.06.2022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912468" w:rsidP="00912468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Гидрострой</w:t>
      </w:r>
      <w:proofErr w:type="spellEnd"/>
      <w:r>
        <w:rPr>
          <w:bCs/>
          <w:color w:val="000000"/>
          <w:sz w:val="18"/>
        </w:rPr>
        <w:t xml:space="preserve"> Инжиниринг», Адрес: 142100, РФ, Московская область, г. Подольск, ул. Комсомольская, д.1, офис 503, пом.5, ИНН (3906952068)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912468" w:rsidRPr="00912468" w:rsidRDefault="00912468" w:rsidP="00912468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7C2BEB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80" w:rsidRDefault="00274C80" w:rsidP="00D34C00">
      <w:r>
        <w:separator/>
      </w:r>
    </w:p>
  </w:endnote>
  <w:endnote w:type="continuationSeparator" w:id="0">
    <w:p w:rsidR="00274C80" w:rsidRDefault="00274C80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80" w:rsidRDefault="00274C80" w:rsidP="00D34C00">
      <w:r>
        <w:separator/>
      </w:r>
    </w:p>
  </w:footnote>
  <w:footnote w:type="continuationSeparator" w:id="0">
    <w:p w:rsidR="00274C80" w:rsidRDefault="00274C80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4C80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468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26B5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CC08-6C51-4B84-AAF5-4CF6E837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2</cp:revision>
  <cp:lastPrinted>2022-06-01T12:10:00Z</cp:lastPrinted>
  <dcterms:created xsi:type="dcterms:W3CDTF">2022-06-01T12:10:00Z</dcterms:created>
  <dcterms:modified xsi:type="dcterms:W3CDTF">2022-06-01T12:10:00Z</dcterms:modified>
</cp:coreProperties>
</file>