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66" w:rsidRPr="00DA088A" w:rsidRDefault="00996366" w:rsidP="00996366">
      <w:pPr>
        <w:pStyle w:val="a3"/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996366" w:rsidRDefault="008E6A23" w:rsidP="00996366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Ассоциации</w:t>
      </w:r>
    </w:p>
    <w:p w:rsidR="00996366" w:rsidRPr="00941CF0" w:rsidRDefault="00996366" w:rsidP="00996366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>саморегулируемой организации</w:t>
      </w:r>
    </w:p>
    <w:p w:rsidR="00996366" w:rsidRDefault="00996366" w:rsidP="00996366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изыскателей для проектирования </w:t>
      </w:r>
    </w:p>
    <w:p w:rsidR="00996366" w:rsidRPr="00941CF0" w:rsidRDefault="00996366" w:rsidP="00996366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и строительства объектов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 xml:space="preserve">топливно-энергетического комплекса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«Нефтегазизыскания-Альянс»</w:t>
      </w:r>
    </w:p>
    <w:p w:rsidR="00996366" w:rsidRPr="00941CF0" w:rsidRDefault="00996366" w:rsidP="00996366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F0" w:rsidDel="008D6F9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41CF0">
        <w:rPr>
          <w:rFonts w:ascii="Times New Roman" w:hAnsi="Times New Roman" w:cs="Times New Roman"/>
          <w:b/>
          <w:sz w:val="32"/>
          <w:szCs w:val="32"/>
        </w:rPr>
        <w:t>(редакция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8E6A23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8E6A2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8E6A23">
        <w:rPr>
          <w:rFonts w:ascii="Times New Roman" w:hAnsi="Times New Roman" w:cs="Times New Roman"/>
          <w:b/>
          <w:sz w:val="32"/>
          <w:szCs w:val="32"/>
        </w:rPr>
        <w:t>7</w:t>
      </w:r>
      <w:r w:rsidRPr="00941CF0">
        <w:rPr>
          <w:rFonts w:ascii="Times New Roman" w:hAnsi="Times New Roman" w:cs="Times New Roman"/>
          <w:b/>
          <w:sz w:val="32"/>
          <w:szCs w:val="32"/>
        </w:rPr>
        <w:t>)</w:t>
      </w:r>
    </w:p>
    <w:p w:rsidR="008E6A23" w:rsidRPr="00B6201C" w:rsidRDefault="008E6A23" w:rsidP="008E6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_9"/>
      <w:r w:rsidRPr="00B6201C">
        <w:rPr>
          <w:rFonts w:ascii="Times New Roman" w:hAnsi="Times New Roman" w:cs="Times New Roman"/>
          <w:b/>
          <w:sz w:val="24"/>
          <w:szCs w:val="24"/>
        </w:rPr>
        <w:t xml:space="preserve">9. ГЕНЕРАЛЬНЫЙ ДИРЕКТОР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6201C">
        <w:rPr>
          <w:rFonts w:ascii="Times New Roman" w:hAnsi="Times New Roman" w:cs="Times New Roman"/>
          <w:sz w:val="24"/>
          <w:szCs w:val="24"/>
        </w:rPr>
        <w:t xml:space="preserve">9.1. Исполнительным органом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Генеральный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Генеральный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назначается 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Ассоциации принимает решения в пределах своей компетенции посредством издания приказов и распоряжений, а также в иных формах.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 Генеральный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9.2.1. Руководит деятельностью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действуя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интересах;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9.2.2.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представляя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интересы в органах государственной власти, органах местного самоуправления, в отношениях с юридическими и физическими лицами, как на территории Российской Федерации, так и за ее пределами, совершает сделки и иные юридические действия от имени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выдает доверенности на право 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01C">
        <w:rPr>
          <w:rFonts w:ascii="Times New Roman" w:hAnsi="Times New Roman" w:cs="Times New Roman"/>
          <w:sz w:val="24"/>
          <w:szCs w:val="24"/>
        </w:rPr>
        <w:t xml:space="preserve">совершения сделок и иных юридических действий от имени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 том числе с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правом передоверия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CEC">
        <w:rPr>
          <w:rFonts w:ascii="Times New Roman" w:hAnsi="Times New Roman" w:cs="Times New Roman"/>
          <w:sz w:val="24"/>
          <w:szCs w:val="24"/>
        </w:rPr>
        <w:t xml:space="preserve">свидетельствует верность </w:t>
      </w:r>
      <w:proofErr w:type="gramStart"/>
      <w:r w:rsidRPr="006E2CEC">
        <w:rPr>
          <w:rFonts w:ascii="Times New Roman" w:hAnsi="Times New Roman" w:cs="Times New Roman"/>
          <w:sz w:val="24"/>
          <w:szCs w:val="24"/>
        </w:rPr>
        <w:t>копий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Ассоциации</w:t>
      </w:r>
      <w:proofErr w:type="gramEnd"/>
      <w:r w:rsidRPr="006E2CEC">
        <w:rPr>
          <w:rFonts w:ascii="Times New Roman" w:hAnsi="Times New Roman" w:cs="Times New Roman"/>
          <w:sz w:val="24"/>
          <w:szCs w:val="24"/>
        </w:rPr>
        <w:t xml:space="preserve"> и выписок из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E2CEC">
        <w:rPr>
          <w:rFonts w:ascii="Times New Roman" w:hAnsi="Times New Roman" w:cs="Times New Roman"/>
          <w:sz w:val="24"/>
          <w:szCs w:val="24"/>
        </w:rPr>
        <w:t>документов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9.2.3. Заключает трудовые договоры с работниками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соглашения в сфере социально-трудовых отношений и иных непосредственно связанных с ними отношений с профессиональными союзами и их объединениями, органами государственной власти и местного самоуправления;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9.2.4. Разрабатывает и утверждает локальные нормативные акты, содержащие нормы трудового права, обязательные для исполнения работниками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также долгосрочные комплексные программы, утверждает краткосрочные целевые программы, проекты и планы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9.2.5. Формирует и утверждает штатное расписание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издает приказы о назначении на должности работников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об их переводе и увольнении, применяет меры поощрения и налагает дисциплинарные взыскания, издает приказы и дает указания по вопросам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обязательные для исполнения всеми работниками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9.2.6. От имени и в интересах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распоряжается имуществом и денежными средствами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9.2.7. Открывает счета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банках, имеет право первой подписи финансовых документов;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9.2.8. Разрабатывает и утверждает планы проверок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9.2.9. Разрабатывает проект годовой сметы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9.2.10. Назначает и увольняет руководителей филиалов и представительств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9.2.11.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сведения, содержащиеся в реестре членов Ассоциации;</w:t>
      </w:r>
    </w:p>
    <w:p w:rsidR="008E6A23" w:rsidRPr="00B6201C" w:rsidRDefault="008E6A23" w:rsidP="008E6A23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9.2.12. Осуществляет иные функции, отнесенные к его компетенции настоящим Уставом</w:t>
      </w:r>
      <w:r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57226D" w:rsidRDefault="0057226D"/>
    <w:sectPr w:rsidR="005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6"/>
    <w:rsid w:val="0057226D"/>
    <w:rsid w:val="008E6A23"/>
    <w:rsid w:val="009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96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963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2015-03-26T07:51:00Z</dcterms:created>
  <dcterms:modified xsi:type="dcterms:W3CDTF">2017-09-04T13:16:00Z</dcterms:modified>
</cp:coreProperties>
</file>