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766BC">
        <w:rPr>
          <w:rFonts w:ascii="Times New Roman" w:hAnsi="Times New Roman"/>
          <w:caps/>
          <w:color w:val="000000"/>
          <w:sz w:val="18"/>
          <w:szCs w:val="20"/>
        </w:rPr>
        <w:t>251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766B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14.08.2020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766B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14.08.2020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766BC" w:rsidP="001766B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«АСК МОСПРОЕКТ-1», Адрес: 117342, РФ, г. Москва, ул. Бутлерова, д. 17, этаж 5 ком 5004(55), ИНН </w:t>
      </w:r>
      <w:proofErr w:type="gramStart"/>
      <w:r>
        <w:rPr>
          <w:bCs/>
          <w:color w:val="000000"/>
          <w:sz w:val="18"/>
        </w:rPr>
        <w:t xml:space="preserve">( </w:t>
      </w:r>
      <w:proofErr w:type="gramEnd"/>
      <w:r>
        <w:rPr>
          <w:bCs/>
          <w:color w:val="000000"/>
          <w:sz w:val="18"/>
        </w:rPr>
        <w:t>7728363429) - при условии уплаты взноса в компенсационный фонд возмещения вреда (1 уровень ответственности по обязательствам);</w:t>
      </w:r>
    </w:p>
    <w:p w:rsidR="001766BC" w:rsidRPr="001766BC" w:rsidRDefault="001766BC" w:rsidP="001766B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766B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3EBF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A66B-855A-4FFB-8505-2BD2A217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2020-08-14T11:16:00Z</cp:lastPrinted>
  <dcterms:created xsi:type="dcterms:W3CDTF">2020-08-14T11:15:00Z</dcterms:created>
  <dcterms:modified xsi:type="dcterms:W3CDTF">2020-08-14T11:16:00Z</dcterms:modified>
</cp:coreProperties>
</file>