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8C7CF9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21.08.2024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8C7CF9">
              <w:rPr>
                <w:b/>
                <w:sz w:val="16"/>
                <w:szCs w:val="16"/>
              </w:rPr>
              <w:t>372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8C7CF9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>1. В отношении члена Ассоциации ООО «Техремстрой-2», ИНН 7726280632, №508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8C7CF9" w:rsidRPr="008C7CF9" w:rsidTr="008C7CF9">
        <w:tc>
          <w:tcPr>
            <w:tcW w:w="400" w:type="dxa"/>
            <w:vAlign w:val="center"/>
          </w:tcPr>
          <w:p w:rsidR="008C7CF9" w:rsidRPr="008C7CF9" w:rsidRDefault="008C7CF9" w:rsidP="008C7CF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8C7CF9" w:rsidRPr="008C7CF9" w:rsidRDefault="008C7CF9" w:rsidP="008C7CF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8C7CF9" w:rsidRPr="008C7CF9" w:rsidRDefault="008C7CF9" w:rsidP="008C7CF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8C7CF9" w:rsidRPr="008C7CF9" w:rsidTr="008C7CF9">
        <w:tc>
          <w:tcPr>
            <w:tcW w:w="400" w:type="dxa"/>
            <w:vAlign w:val="center"/>
          </w:tcPr>
          <w:p w:rsidR="008C7CF9" w:rsidRPr="008C7CF9" w:rsidRDefault="008C7CF9" w:rsidP="008C7CF9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8C7CF9" w:rsidRPr="008C7CF9" w:rsidRDefault="008C7CF9" w:rsidP="008C7CF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Информация о дате прекращения членства в саморегулируемой организации и об основаниях такого прекращения.</w:t>
            </w:r>
          </w:p>
        </w:tc>
        <w:tc>
          <w:tcPr>
            <w:tcW w:w="4455" w:type="dxa"/>
            <w:vAlign w:val="center"/>
          </w:tcPr>
          <w:p w:rsidR="008C7CF9" w:rsidRDefault="008C7CF9" w:rsidP="008C7CF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п. 6.2 Положения о членстве Ассоциации.</w:t>
            </w:r>
          </w:p>
          <w:p w:rsidR="008C7CF9" w:rsidRPr="008C7CF9" w:rsidRDefault="008C7CF9" w:rsidP="008C7CF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Письмо</w:t>
            </w:r>
            <w:proofErr w:type="gramStart"/>
            <w:r>
              <w:rPr>
                <w:sz w:val="16"/>
                <w:szCs w:val="20"/>
              </w:rPr>
              <w:t xml:space="preserve"> И</w:t>
            </w:r>
            <w:proofErr w:type="gramEnd"/>
            <w:r>
              <w:rPr>
                <w:sz w:val="16"/>
                <w:szCs w:val="20"/>
              </w:rPr>
              <w:t xml:space="preserve">сх. № б/н от 01.08.2024, </w:t>
            </w:r>
            <w:proofErr w:type="spellStart"/>
            <w:r>
              <w:rPr>
                <w:sz w:val="16"/>
                <w:szCs w:val="20"/>
              </w:rPr>
              <w:t>вх</w:t>
            </w:r>
            <w:proofErr w:type="spellEnd"/>
            <w:r>
              <w:rPr>
                <w:sz w:val="16"/>
                <w:szCs w:val="20"/>
              </w:rPr>
              <w:t>. № 224 от 21.08.2024, членство прекращено 21.08.2024</w:t>
            </w:r>
          </w:p>
        </w:tc>
      </w:tr>
    </w:tbl>
    <w:p w:rsidR="008C7CF9" w:rsidRPr="002372A0" w:rsidRDefault="008C7CF9" w:rsidP="001332F3">
      <w:pPr>
        <w:spacing w:line="276" w:lineRule="auto"/>
        <w:jc w:val="both"/>
        <w:rPr>
          <w:sz w:val="20"/>
          <w:szCs w:val="20"/>
        </w:rPr>
      </w:pPr>
      <w:bookmarkStart w:id="4" w:name="_GoBack"/>
      <w:bookmarkEnd w:id="4"/>
    </w:p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</w:p>
    <w:p w:rsidR="008C7CF9" w:rsidRDefault="008C7CF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5" w:name="prikaz3"/>
      <w:bookmarkStart w:id="6" w:name="mark3"/>
      <w:bookmarkEnd w:id="5"/>
      <w:bookmarkEnd w:id="6"/>
    </w:p>
    <w:p w:rsidR="008C7CF9" w:rsidRDefault="008C7CF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8C7CF9" w:rsidRPr="002372A0" w:rsidRDefault="008C7CF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5546EF"/>
    <w:multiLevelType w:val="hybridMultilevel"/>
    <w:tmpl w:val="F636F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2"/>
  </w:num>
  <w:num w:numId="9">
    <w:abstractNumId w:val="10"/>
  </w:num>
  <w:num w:numId="10">
    <w:abstractNumId w:val="8"/>
  </w:num>
  <w:num w:numId="11">
    <w:abstractNumId w:val="19"/>
  </w:num>
  <w:num w:numId="12">
    <w:abstractNumId w:val="9"/>
  </w:num>
  <w:num w:numId="13">
    <w:abstractNumId w:val="6"/>
  </w:num>
  <w:num w:numId="14">
    <w:abstractNumId w:val="13"/>
  </w:num>
  <w:num w:numId="15">
    <w:abstractNumId w:val="18"/>
  </w:num>
  <w:num w:numId="16">
    <w:abstractNumId w:val="0"/>
  </w:num>
  <w:num w:numId="17">
    <w:abstractNumId w:val="14"/>
  </w:num>
  <w:num w:numId="18">
    <w:abstractNumId w:val="15"/>
  </w:num>
  <w:num w:numId="19">
    <w:abstractNumId w:val="11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3C06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C7CF9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1175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2024-08-21T13:06:00Z</cp:lastPrinted>
  <dcterms:created xsi:type="dcterms:W3CDTF">2024-08-21T13:04:00Z</dcterms:created>
  <dcterms:modified xsi:type="dcterms:W3CDTF">2024-08-21T13:06:00Z</dcterms:modified>
</cp:coreProperties>
</file>